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30CA" w14:textId="0ED58659" w:rsidR="008D793B" w:rsidRPr="00B01535" w:rsidRDefault="0062677D" w:rsidP="00DB09E4">
      <w:pPr>
        <w:jc w:val="both"/>
        <w:rPr>
          <w:rFonts w:ascii="Arial" w:hAnsi="Arial" w:cs="Arial"/>
          <w:sz w:val="22"/>
          <w:szCs w:val="22"/>
        </w:rPr>
      </w:pPr>
      <w:r w:rsidRPr="00B01535">
        <w:rPr>
          <w:rFonts w:ascii="Arial" w:hAnsi="Arial" w:cs="Arial"/>
          <w:sz w:val="22"/>
          <w:szCs w:val="22"/>
        </w:rPr>
        <w:t xml:space="preserve">Comité Exécutif UCR FO </w:t>
      </w:r>
    </w:p>
    <w:p w14:paraId="1645FDF5" w14:textId="2585CCD4" w:rsidR="0062677D" w:rsidRPr="00B01535" w:rsidRDefault="0062677D" w:rsidP="00DB09E4">
      <w:pPr>
        <w:jc w:val="both"/>
        <w:rPr>
          <w:rFonts w:ascii="Arial" w:hAnsi="Arial" w:cs="Arial"/>
          <w:sz w:val="22"/>
          <w:szCs w:val="22"/>
        </w:rPr>
      </w:pPr>
      <w:r w:rsidRPr="00B01535">
        <w:rPr>
          <w:rFonts w:ascii="Arial" w:hAnsi="Arial" w:cs="Arial"/>
          <w:sz w:val="22"/>
          <w:szCs w:val="22"/>
        </w:rPr>
        <w:t>14 et 15 juin 2023</w:t>
      </w:r>
    </w:p>
    <w:p w14:paraId="06365226" w14:textId="77777777" w:rsidR="0062677D" w:rsidRPr="00B01535" w:rsidRDefault="0062677D" w:rsidP="00DB09E4">
      <w:pPr>
        <w:jc w:val="both"/>
        <w:rPr>
          <w:rFonts w:ascii="Arial" w:hAnsi="Arial" w:cs="Arial"/>
          <w:sz w:val="22"/>
          <w:szCs w:val="22"/>
        </w:rPr>
      </w:pPr>
    </w:p>
    <w:p w14:paraId="05DC8CB1" w14:textId="225DBB26" w:rsidR="0062677D" w:rsidRPr="00B01535" w:rsidRDefault="00DB09E4" w:rsidP="00DB09E4">
      <w:pPr>
        <w:jc w:val="center"/>
        <w:rPr>
          <w:rFonts w:ascii="Arial" w:hAnsi="Arial" w:cs="Arial"/>
          <w:sz w:val="22"/>
          <w:szCs w:val="22"/>
        </w:rPr>
      </w:pPr>
      <w:r>
        <w:rPr>
          <w:rFonts w:ascii="Arial" w:hAnsi="Arial" w:cs="Arial"/>
          <w:sz w:val="22"/>
          <w:szCs w:val="22"/>
        </w:rPr>
        <w:t>R</w:t>
      </w:r>
      <w:r w:rsidR="0062677D" w:rsidRPr="00B01535">
        <w:rPr>
          <w:rFonts w:ascii="Arial" w:hAnsi="Arial" w:cs="Arial"/>
          <w:sz w:val="22"/>
          <w:szCs w:val="22"/>
        </w:rPr>
        <w:t>ésolution</w:t>
      </w:r>
    </w:p>
    <w:p w14:paraId="3172F9E0" w14:textId="77777777" w:rsidR="00C57A28" w:rsidRPr="00B01535" w:rsidRDefault="00C57A28" w:rsidP="00DB09E4">
      <w:pPr>
        <w:jc w:val="both"/>
        <w:rPr>
          <w:rFonts w:ascii="Arial" w:hAnsi="Arial" w:cs="Arial"/>
          <w:sz w:val="22"/>
          <w:szCs w:val="22"/>
        </w:rPr>
      </w:pPr>
    </w:p>
    <w:p w14:paraId="6F27170D" w14:textId="3288E375" w:rsidR="00C57A28" w:rsidRPr="00B01535" w:rsidRDefault="00186280" w:rsidP="00DB09E4">
      <w:pPr>
        <w:jc w:val="both"/>
        <w:rPr>
          <w:rFonts w:ascii="Arial" w:hAnsi="Arial" w:cs="Arial"/>
          <w:sz w:val="22"/>
          <w:szCs w:val="22"/>
        </w:rPr>
      </w:pPr>
      <w:r w:rsidRPr="00B01535">
        <w:rPr>
          <w:rFonts w:ascii="Arial" w:hAnsi="Arial" w:cs="Arial"/>
          <w:sz w:val="22"/>
          <w:szCs w:val="22"/>
        </w:rPr>
        <w:t xml:space="preserve">Le Comité exécutif de l’UCR FO réuni à Paris les 14 et 15 juin réaffirme son accord avec </w:t>
      </w:r>
      <w:r w:rsidR="00B01535" w:rsidRPr="00B01535">
        <w:rPr>
          <w:rFonts w:ascii="Arial" w:hAnsi="Arial" w:cs="Arial"/>
          <w:sz w:val="22"/>
          <w:szCs w:val="22"/>
        </w:rPr>
        <w:t>l’orientation défendue</w:t>
      </w:r>
      <w:r w:rsidRPr="00B01535">
        <w:rPr>
          <w:rFonts w:ascii="Arial" w:hAnsi="Arial" w:cs="Arial"/>
          <w:sz w:val="22"/>
          <w:szCs w:val="22"/>
        </w:rPr>
        <w:t xml:space="preserve"> par la Confédération Générale du Travail FORCE OUVRIERE depuis notre dernière réunion, en particulier pour exiger le retrait de la Réforme des Retraites.</w:t>
      </w:r>
    </w:p>
    <w:p w14:paraId="1ACFD4AE" w14:textId="77777777" w:rsidR="00186280" w:rsidRPr="00B01535" w:rsidRDefault="00186280" w:rsidP="00DB09E4">
      <w:pPr>
        <w:jc w:val="both"/>
        <w:rPr>
          <w:rFonts w:ascii="Arial" w:hAnsi="Arial" w:cs="Arial"/>
          <w:sz w:val="22"/>
          <w:szCs w:val="22"/>
        </w:rPr>
      </w:pPr>
    </w:p>
    <w:p w14:paraId="63BFA32F" w14:textId="29044D51" w:rsidR="00186280" w:rsidRPr="00F90AAC" w:rsidRDefault="00DE7F1B" w:rsidP="00DB09E4">
      <w:pPr>
        <w:pStyle w:val="Paragraphedeliste"/>
        <w:numPr>
          <w:ilvl w:val="0"/>
          <w:numId w:val="1"/>
        </w:numPr>
        <w:jc w:val="both"/>
        <w:rPr>
          <w:rFonts w:ascii="Arial" w:hAnsi="Arial" w:cs="Arial"/>
          <w:b/>
          <w:bCs/>
          <w:sz w:val="22"/>
          <w:szCs w:val="22"/>
        </w:rPr>
      </w:pPr>
      <w:r w:rsidRPr="00F90AAC">
        <w:rPr>
          <w:rFonts w:ascii="Arial" w:hAnsi="Arial" w:cs="Arial"/>
          <w:b/>
          <w:bCs/>
          <w:sz w:val="22"/>
          <w:szCs w:val="22"/>
        </w:rPr>
        <w:t>Contre la r</w:t>
      </w:r>
      <w:r w:rsidR="00186280" w:rsidRPr="00F90AAC">
        <w:rPr>
          <w:rFonts w:ascii="Arial" w:hAnsi="Arial" w:cs="Arial"/>
          <w:b/>
          <w:bCs/>
          <w:sz w:val="22"/>
          <w:szCs w:val="22"/>
        </w:rPr>
        <w:t>éforme des retraites</w:t>
      </w:r>
      <w:r w:rsidRPr="00F90AAC">
        <w:rPr>
          <w:rFonts w:ascii="Arial" w:hAnsi="Arial" w:cs="Arial"/>
          <w:b/>
          <w:bCs/>
          <w:sz w:val="22"/>
          <w:szCs w:val="22"/>
        </w:rPr>
        <w:t>, Force Ouvrière ne baissera pas les bras</w:t>
      </w:r>
      <w:r w:rsidR="00186280" w:rsidRPr="00F90AAC">
        <w:rPr>
          <w:rFonts w:ascii="Arial" w:hAnsi="Arial" w:cs="Arial"/>
          <w:b/>
          <w:bCs/>
          <w:sz w:val="22"/>
          <w:szCs w:val="22"/>
        </w:rPr>
        <w:t xml:space="preserve"> </w:t>
      </w:r>
    </w:p>
    <w:p w14:paraId="50F389B0" w14:textId="77777777" w:rsidR="00DE7F1B" w:rsidRPr="00B01535" w:rsidRDefault="00DE7F1B" w:rsidP="00DB09E4">
      <w:pPr>
        <w:pStyle w:val="Paragraphedeliste"/>
        <w:jc w:val="both"/>
        <w:rPr>
          <w:rFonts w:ascii="Arial" w:hAnsi="Arial" w:cs="Arial"/>
          <w:sz w:val="22"/>
          <w:szCs w:val="22"/>
        </w:rPr>
      </w:pPr>
    </w:p>
    <w:p w14:paraId="61CD3E55" w14:textId="668A4697" w:rsidR="00AA242C" w:rsidRPr="00B01535" w:rsidRDefault="00AA242C" w:rsidP="00DB09E4">
      <w:pPr>
        <w:jc w:val="both"/>
        <w:rPr>
          <w:rFonts w:ascii="Arial" w:hAnsi="Arial" w:cs="Arial"/>
          <w:sz w:val="22"/>
          <w:szCs w:val="22"/>
        </w:rPr>
      </w:pPr>
      <w:r w:rsidRPr="00B01535">
        <w:rPr>
          <w:rFonts w:ascii="Arial" w:hAnsi="Arial" w:cs="Arial"/>
          <w:sz w:val="22"/>
          <w:szCs w:val="22"/>
        </w:rPr>
        <w:t xml:space="preserve">Concernant cette réforme injuste et injustifiée, le Comité Exécutif considère que les </w:t>
      </w:r>
      <w:r w:rsidR="006E32FA" w:rsidRPr="00B01535">
        <w:rPr>
          <w:rFonts w:ascii="Arial" w:hAnsi="Arial" w:cs="Arial"/>
          <w:sz w:val="22"/>
          <w:szCs w:val="22"/>
        </w:rPr>
        <w:t>moyens politiques</w:t>
      </w:r>
      <w:r w:rsidRPr="00B01535">
        <w:rPr>
          <w:rFonts w:ascii="Arial" w:hAnsi="Arial" w:cs="Arial"/>
          <w:sz w:val="22"/>
          <w:szCs w:val="22"/>
        </w:rPr>
        <w:t xml:space="preserve"> utilisés par le Président de la République et son gouvernement sont antidémocratiques</w:t>
      </w:r>
      <w:r w:rsidR="00F90AAC">
        <w:rPr>
          <w:rFonts w:ascii="Arial" w:hAnsi="Arial" w:cs="Arial"/>
          <w:sz w:val="22"/>
          <w:szCs w:val="22"/>
        </w:rPr>
        <w:t xml:space="preserve">. </w:t>
      </w:r>
    </w:p>
    <w:p w14:paraId="74D85388" w14:textId="55798DE9" w:rsidR="006815D4" w:rsidRPr="006815D4" w:rsidRDefault="000D4477" w:rsidP="00DB09E4">
      <w:pPr>
        <w:jc w:val="both"/>
        <w:rPr>
          <w:rFonts w:ascii="Arial" w:hAnsi="Arial" w:cs="Arial"/>
          <w:sz w:val="22"/>
          <w:szCs w:val="22"/>
        </w:rPr>
      </w:pPr>
      <w:r>
        <w:rPr>
          <w:rFonts w:ascii="Arial" w:hAnsi="Arial" w:cs="Arial"/>
          <w:sz w:val="22"/>
          <w:szCs w:val="22"/>
        </w:rPr>
        <w:t>Alors que la majorité de la population et plus de 92% des salariés sont opposés au recul de l’âge de départ et à l’allongement de la durée de cotisation, le Président de la République et son gouvernement ont utilisé toutes les ressources anti-démocratique</w:t>
      </w:r>
      <w:r w:rsidR="00A77785">
        <w:rPr>
          <w:rFonts w:ascii="Arial" w:hAnsi="Arial" w:cs="Arial"/>
          <w:sz w:val="22"/>
          <w:szCs w:val="22"/>
        </w:rPr>
        <w:t>s</w:t>
      </w:r>
      <w:r>
        <w:rPr>
          <w:rFonts w:ascii="Arial" w:hAnsi="Arial" w:cs="Arial"/>
          <w:sz w:val="22"/>
          <w:szCs w:val="22"/>
        </w:rPr>
        <w:t xml:space="preserve"> de la Constitution pour faire passer cette loi, sans qu’elle ne soit votée par le Parlement.</w:t>
      </w:r>
      <w:r w:rsidR="006815D4">
        <w:rPr>
          <w:rFonts w:ascii="Arial" w:hAnsi="Arial" w:cs="Arial"/>
          <w:sz w:val="22"/>
          <w:szCs w:val="22"/>
        </w:rPr>
        <w:t xml:space="preserve"> </w:t>
      </w:r>
      <w:r w:rsidR="006815D4" w:rsidRPr="00DB4E12">
        <w:rPr>
          <w:rFonts w:cstheme="minorHAnsi"/>
          <w:color w:val="534949"/>
        </w:rPr>
        <w:t>A</w:t>
      </w:r>
      <w:r w:rsidR="006815D4">
        <w:rPr>
          <w:rFonts w:cstheme="minorHAnsi"/>
          <w:color w:val="534949"/>
        </w:rPr>
        <w:t>insi, a</w:t>
      </w:r>
      <w:r w:rsidR="006815D4" w:rsidRPr="00DB4E12">
        <w:rPr>
          <w:rFonts w:cstheme="minorHAnsi"/>
          <w:color w:val="534949"/>
        </w:rPr>
        <w:t xml:space="preserve">vant même son examen à l’Assemblée, programmé le 8 juin, la PPL </w:t>
      </w:r>
      <w:r w:rsidR="00860BBF">
        <w:rPr>
          <w:rFonts w:cstheme="minorHAnsi"/>
          <w:color w:val="534949"/>
        </w:rPr>
        <w:t xml:space="preserve">(projet de loi </w:t>
      </w:r>
      <w:proofErr w:type="spellStart"/>
      <w:r w:rsidR="00860BBF">
        <w:rPr>
          <w:rFonts w:cstheme="minorHAnsi"/>
          <w:color w:val="534949"/>
        </w:rPr>
        <w:t>Liot</w:t>
      </w:r>
      <w:proofErr w:type="spellEnd"/>
      <w:r w:rsidR="00860BBF">
        <w:rPr>
          <w:rFonts w:cstheme="minorHAnsi"/>
          <w:color w:val="534949"/>
        </w:rPr>
        <w:t xml:space="preserve">) </w:t>
      </w:r>
      <w:r w:rsidR="006815D4" w:rsidRPr="00DB4E12">
        <w:rPr>
          <w:rFonts w:cstheme="minorHAnsi"/>
          <w:color w:val="534949"/>
        </w:rPr>
        <w:t>avait été vidée de sa substance et la présidente de l’Assemblée avait prévenu qu’elle déclarerait irrecevables les amendements tentant de rétabli</w:t>
      </w:r>
      <w:r w:rsidR="006815D4">
        <w:rPr>
          <w:rFonts w:cstheme="minorHAnsi"/>
          <w:color w:val="534949"/>
        </w:rPr>
        <w:t>r</w:t>
      </w:r>
      <w:r w:rsidR="006815D4" w:rsidRPr="00DB4E12">
        <w:rPr>
          <w:rFonts w:cstheme="minorHAnsi"/>
          <w:color w:val="534949"/>
        </w:rPr>
        <w:t xml:space="preserve"> l’article 1, supprimé. </w:t>
      </w:r>
    </w:p>
    <w:p w14:paraId="04F70192" w14:textId="44B92A31" w:rsidR="006815D4" w:rsidRDefault="006815D4" w:rsidP="00DB09E4">
      <w:pPr>
        <w:pStyle w:val="NormalWeb"/>
        <w:jc w:val="both"/>
        <w:rPr>
          <w:rStyle w:val="apple-converted-space"/>
          <w:rFonts w:asciiTheme="minorHAnsi" w:hAnsiTheme="minorHAnsi" w:cstheme="minorHAnsi"/>
          <w:color w:val="534949"/>
        </w:rPr>
      </w:pPr>
      <w:r>
        <w:rPr>
          <w:rFonts w:asciiTheme="minorHAnsi" w:hAnsiTheme="minorHAnsi" w:cstheme="minorHAnsi"/>
          <w:color w:val="534949"/>
        </w:rPr>
        <w:t xml:space="preserve">Aussi, le Comité exécutif se félicite de la décision du bureau Confédéral de ne pas participer </w:t>
      </w:r>
      <w:r w:rsidR="00F67331">
        <w:rPr>
          <w:rFonts w:asciiTheme="minorHAnsi" w:hAnsiTheme="minorHAnsi" w:cstheme="minorHAnsi"/>
          <w:color w:val="534949"/>
        </w:rPr>
        <w:t xml:space="preserve">à la réunion multilatérale </w:t>
      </w:r>
      <w:r w:rsidR="00F67331" w:rsidRPr="00DB4E12">
        <w:rPr>
          <w:rFonts w:asciiTheme="minorHAnsi" w:hAnsiTheme="minorHAnsi" w:cstheme="minorHAnsi"/>
          <w:color w:val="534949"/>
        </w:rPr>
        <w:t>(avec patronat et syndicats) proposée mi-juin par l’</w:t>
      </w:r>
      <w:r w:rsidR="00311637" w:rsidRPr="00DB4E12">
        <w:rPr>
          <w:rFonts w:asciiTheme="minorHAnsi" w:hAnsiTheme="minorHAnsi" w:cstheme="minorHAnsi"/>
          <w:color w:val="534949"/>
        </w:rPr>
        <w:t>Élysée</w:t>
      </w:r>
      <w:r w:rsidR="00F67331" w:rsidRPr="00DB4E12">
        <w:rPr>
          <w:rFonts w:asciiTheme="minorHAnsi" w:hAnsiTheme="minorHAnsi" w:cstheme="minorHAnsi"/>
          <w:color w:val="534949"/>
        </w:rPr>
        <w:t>, qui aimerait bien siffler la fin de partie.</w:t>
      </w:r>
      <w:r w:rsidR="00F67331" w:rsidRPr="00DB4E12">
        <w:rPr>
          <w:rStyle w:val="apple-converted-space"/>
          <w:rFonts w:asciiTheme="minorHAnsi" w:hAnsiTheme="minorHAnsi" w:cstheme="minorHAnsi"/>
          <w:color w:val="534949"/>
        </w:rPr>
        <w:t> </w:t>
      </w:r>
    </w:p>
    <w:p w14:paraId="2C45C51F" w14:textId="26D4912B" w:rsidR="00311637" w:rsidRDefault="00311637" w:rsidP="00DB09E4">
      <w:pPr>
        <w:pStyle w:val="NormalWeb"/>
        <w:jc w:val="both"/>
      </w:pPr>
      <w:r>
        <w:rPr>
          <w:rStyle w:val="apple-converted-space"/>
          <w:rFonts w:asciiTheme="minorHAnsi" w:hAnsiTheme="minorHAnsi" w:cstheme="minorHAnsi"/>
          <w:color w:val="534949"/>
        </w:rPr>
        <w:t xml:space="preserve">Mais, pour l’UCR FO, </w:t>
      </w:r>
      <w:r w:rsidR="00024FE4">
        <w:rPr>
          <w:rFonts w:ascii="Calibri" w:hAnsi="Calibri" w:cs="Calibri"/>
        </w:rPr>
        <w:t>l</w:t>
      </w:r>
      <w:r>
        <w:rPr>
          <w:rFonts w:ascii="Calibri" w:hAnsi="Calibri" w:cs="Calibri"/>
        </w:rPr>
        <w:t xml:space="preserve">es millions de </w:t>
      </w:r>
      <w:r w:rsidR="00024FE4">
        <w:rPr>
          <w:rFonts w:ascii="Calibri" w:hAnsi="Calibri" w:cs="Calibri"/>
        </w:rPr>
        <w:t>salariés</w:t>
      </w:r>
      <w:r>
        <w:rPr>
          <w:rFonts w:ascii="Calibri" w:hAnsi="Calibri" w:cs="Calibri"/>
        </w:rPr>
        <w:t xml:space="preserve">, de jeunes, de </w:t>
      </w:r>
      <w:r w:rsidR="00024FE4">
        <w:rPr>
          <w:rFonts w:ascii="Calibri" w:hAnsi="Calibri" w:cs="Calibri"/>
        </w:rPr>
        <w:t>retraités</w:t>
      </w:r>
      <w:r>
        <w:rPr>
          <w:rFonts w:ascii="Calibri" w:hAnsi="Calibri" w:cs="Calibri"/>
        </w:rPr>
        <w:t xml:space="preserve">, de </w:t>
      </w:r>
      <w:r w:rsidR="00024FE4">
        <w:rPr>
          <w:rFonts w:ascii="Calibri" w:hAnsi="Calibri" w:cs="Calibri"/>
        </w:rPr>
        <w:t>privés</w:t>
      </w:r>
      <w:r>
        <w:rPr>
          <w:rFonts w:ascii="Calibri" w:hAnsi="Calibri" w:cs="Calibri"/>
        </w:rPr>
        <w:t xml:space="preserve"> d’emploi, de citoyens qui tous ensemble manifestent et </w:t>
      </w:r>
      <w:r w:rsidR="00024FE4">
        <w:rPr>
          <w:rFonts w:ascii="Calibri" w:hAnsi="Calibri" w:cs="Calibri"/>
        </w:rPr>
        <w:t>mènent</w:t>
      </w:r>
      <w:r>
        <w:rPr>
          <w:rFonts w:ascii="Calibri" w:hAnsi="Calibri" w:cs="Calibri"/>
        </w:rPr>
        <w:t xml:space="preserve"> le combat </w:t>
      </w:r>
      <w:r w:rsidR="00024FE4">
        <w:rPr>
          <w:rFonts w:ascii="Calibri" w:hAnsi="Calibri" w:cs="Calibri"/>
        </w:rPr>
        <w:t>font</w:t>
      </w:r>
      <w:r>
        <w:rPr>
          <w:rFonts w:ascii="Calibri" w:hAnsi="Calibri" w:cs="Calibri"/>
        </w:rPr>
        <w:t xml:space="preserve"> la preuve de leur </w:t>
      </w:r>
      <w:r w:rsidR="00024FE4">
        <w:rPr>
          <w:rFonts w:ascii="Calibri" w:hAnsi="Calibri" w:cs="Calibri"/>
        </w:rPr>
        <w:t>détermination</w:t>
      </w:r>
      <w:r>
        <w:rPr>
          <w:rFonts w:ascii="Calibri" w:hAnsi="Calibri" w:cs="Calibri"/>
        </w:rPr>
        <w:t xml:space="preserve">, de leur </w:t>
      </w:r>
      <w:r w:rsidR="00024FE4">
        <w:rPr>
          <w:rFonts w:ascii="Calibri" w:hAnsi="Calibri" w:cs="Calibri"/>
        </w:rPr>
        <w:t>volonté</w:t>
      </w:r>
      <w:r>
        <w:rPr>
          <w:rFonts w:ascii="Calibri" w:hAnsi="Calibri" w:cs="Calibri"/>
        </w:rPr>
        <w:t xml:space="preserve">́ de gagner le retrait de la </w:t>
      </w:r>
      <w:r w:rsidR="00024FE4">
        <w:rPr>
          <w:rFonts w:ascii="Calibri" w:hAnsi="Calibri" w:cs="Calibri"/>
        </w:rPr>
        <w:t>réforme</w:t>
      </w:r>
      <w:r>
        <w:rPr>
          <w:rFonts w:ascii="Calibri" w:hAnsi="Calibri" w:cs="Calibri"/>
        </w:rPr>
        <w:t xml:space="preserve"> des retraites. </w:t>
      </w:r>
    </w:p>
    <w:p w14:paraId="0BA803D1" w14:textId="6E701F9B" w:rsidR="00311637" w:rsidRDefault="00311637" w:rsidP="00DB09E4">
      <w:pPr>
        <w:pStyle w:val="NormalWeb"/>
        <w:jc w:val="both"/>
      </w:pPr>
      <w:r>
        <w:rPr>
          <w:rFonts w:ascii="Calibri" w:hAnsi="Calibri" w:cs="Calibri"/>
        </w:rPr>
        <w:t xml:space="preserve">Avec eux, avec la </w:t>
      </w:r>
      <w:r w:rsidR="00024FE4">
        <w:rPr>
          <w:rFonts w:ascii="Calibri" w:hAnsi="Calibri" w:cs="Calibri"/>
        </w:rPr>
        <w:t>Confédération</w:t>
      </w:r>
      <w:r>
        <w:rPr>
          <w:rFonts w:ascii="Calibri" w:hAnsi="Calibri" w:cs="Calibri"/>
        </w:rPr>
        <w:t xml:space="preserve"> FO, le </w:t>
      </w:r>
      <w:r w:rsidR="00024FE4">
        <w:rPr>
          <w:rFonts w:ascii="Calibri" w:hAnsi="Calibri" w:cs="Calibri"/>
        </w:rPr>
        <w:t>Comité exécutif de l’UCR FO</w:t>
      </w:r>
      <w:r>
        <w:rPr>
          <w:rFonts w:ascii="Calibri" w:hAnsi="Calibri" w:cs="Calibri"/>
        </w:rPr>
        <w:t xml:space="preserve"> refuse de tourner la page. </w:t>
      </w:r>
    </w:p>
    <w:p w14:paraId="75A961EF" w14:textId="1C6B8C35" w:rsidR="00186280" w:rsidRPr="008E515C" w:rsidRDefault="00186280" w:rsidP="00DB09E4">
      <w:pPr>
        <w:pStyle w:val="Paragraphedeliste"/>
        <w:numPr>
          <w:ilvl w:val="0"/>
          <w:numId w:val="1"/>
        </w:numPr>
        <w:jc w:val="both"/>
        <w:rPr>
          <w:rFonts w:ascii="Arial" w:hAnsi="Arial" w:cs="Arial"/>
          <w:b/>
          <w:bCs/>
          <w:sz w:val="22"/>
          <w:szCs w:val="22"/>
        </w:rPr>
      </w:pPr>
      <w:r w:rsidRPr="008E515C">
        <w:rPr>
          <w:rFonts w:ascii="Arial" w:hAnsi="Arial" w:cs="Arial"/>
          <w:b/>
          <w:bCs/>
          <w:sz w:val="22"/>
          <w:szCs w:val="22"/>
        </w:rPr>
        <w:t>Pour l’augmentation des pensions et des minimas sociaux</w:t>
      </w:r>
    </w:p>
    <w:p w14:paraId="4C898DF3" w14:textId="77777777" w:rsidR="00E83B66" w:rsidRDefault="00E83B66" w:rsidP="00DB09E4">
      <w:pPr>
        <w:jc w:val="both"/>
        <w:rPr>
          <w:rFonts w:ascii="Arial" w:hAnsi="Arial" w:cs="Arial"/>
          <w:sz w:val="22"/>
          <w:szCs w:val="22"/>
        </w:rPr>
      </w:pPr>
    </w:p>
    <w:p w14:paraId="42D6C0E1" w14:textId="77777777" w:rsidR="00DB09E4" w:rsidRDefault="00E83B66" w:rsidP="00DB09E4">
      <w:pPr>
        <w:spacing w:after="240"/>
        <w:jc w:val="both"/>
        <w:rPr>
          <w:rFonts w:ascii="Arial" w:hAnsi="Arial" w:cs="Arial"/>
          <w:sz w:val="22"/>
          <w:szCs w:val="22"/>
        </w:rPr>
      </w:pPr>
      <w:r w:rsidRPr="00E83B66">
        <w:rPr>
          <w:rFonts w:ascii="Arial" w:hAnsi="Arial" w:cs="Arial"/>
          <w:sz w:val="22"/>
          <w:szCs w:val="22"/>
        </w:rPr>
        <w:t xml:space="preserve">Pour </w:t>
      </w:r>
      <w:r>
        <w:rPr>
          <w:rFonts w:ascii="Arial" w:hAnsi="Arial" w:cs="Arial"/>
          <w:sz w:val="22"/>
          <w:szCs w:val="22"/>
        </w:rPr>
        <w:t>le Comité Exécutif</w:t>
      </w:r>
      <w:r w:rsidRPr="00E83B66">
        <w:rPr>
          <w:rFonts w:ascii="Arial" w:hAnsi="Arial" w:cs="Arial"/>
          <w:sz w:val="22"/>
          <w:szCs w:val="22"/>
        </w:rPr>
        <w:t xml:space="preserve">, les 0,8 % d’augmentation des pensions de base du régime général octroyés </w:t>
      </w:r>
      <w:r>
        <w:rPr>
          <w:rFonts w:ascii="Arial" w:hAnsi="Arial" w:cs="Arial"/>
          <w:sz w:val="22"/>
          <w:szCs w:val="22"/>
        </w:rPr>
        <w:t xml:space="preserve">au 1/01/23 </w:t>
      </w:r>
      <w:r w:rsidRPr="00E83B66">
        <w:rPr>
          <w:rFonts w:ascii="Arial" w:hAnsi="Arial" w:cs="Arial"/>
          <w:sz w:val="22"/>
          <w:szCs w:val="22"/>
        </w:rPr>
        <w:t>sont vécus comme une véritable provocation face à une inflation</w:t>
      </w:r>
      <w:r w:rsidR="00860BBF">
        <w:rPr>
          <w:rFonts w:ascii="Arial" w:hAnsi="Arial" w:cs="Arial"/>
          <w:sz w:val="22"/>
          <w:szCs w:val="22"/>
        </w:rPr>
        <w:t xml:space="preserve"> estimée officiellement à plus de 6%, cette minuscule augmentation entérine de fait une nouvelle perte de pouvoir d’achat qui s’élève à plus de 7,5% depuis le 1</w:t>
      </w:r>
      <w:r w:rsidR="00860BBF" w:rsidRPr="00860BBF">
        <w:rPr>
          <w:rFonts w:ascii="Arial" w:hAnsi="Arial" w:cs="Arial"/>
          <w:sz w:val="22"/>
          <w:szCs w:val="22"/>
          <w:vertAlign w:val="superscript"/>
        </w:rPr>
        <w:t>er</w:t>
      </w:r>
      <w:r w:rsidR="00860BBF">
        <w:rPr>
          <w:rFonts w:ascii="Arial" w:hAnsi="Arial" w:cs="Arial"/>
          <w:sz w:val="22"/>
          <w:szCs w:val="22"/>
        </w:rPr>
        <w:t xml:space="preserve"> janvier 2017</w:t>
      </w:r>
      <w:r w:rsidRPr="00E83B66">
        <w:rPr>
          <w:rFonts w:ascii="Arial" w:hAnsi="Arial" w:cs="Arial"/>
          <w:sz w:val="22"/>
          <w:szCs w:val="22"/>
        </w:rPr>
        <w:t xml:space="preserve"> </w:t>
      </w:r>
      <w:r w:rsidR="00DB09E4">
        <w:rPr>
          <w:rFonts w:ascii="Arial" w:hAnsi="Arial" w:cs="Arial"/>
          <w:sz w:val="22"/>
          <w:szCs w:val="22"/>
        </w:rPr>
        <w:t xml:space="preserve">et </w:t>
      </w:r>
      <w:r w:rsidR="00860BBF">
        <w:rPr>
          <w:rFonts w:ascii="Arial" w:hAnsi="Arial" w:cs="Arial"/>
          <w:sz w:val="22"/>
          <w:szCs w:val="22"/>
        </w:rPr>
        <w:t xml:space="preserve">pèse lourdement </w:t>
      </w:r>
      <w:r w:rsidRPr="00E83B66">
        <w:rPr>
          <w:rFonts w:ascii="Arial" w:hAnsi="Arial" w:cs="Arial"/>
          <w:sz w:val="22"/>
          <w:szCs w:val="22"/>
        </w:rPr>
        <w:t xml:space="preserve">sur le budget des </w:t>
      </w:r>
      <w:r w:rsidR="006F339D">
        <w:rPr>
          <w:rFonts w:ascii="Arial" w:hAnsi="Arial" w:cs="Arial"/>
          <w:sz w:val="22"/>
          <w:szCs w:val="22"/>
        </w:rPr>
        <w:t>retraités</w:t>
      </w:r>
      <w:r w:rsidRPr="00E83B66">
        <w:rPr>
          <w:rFonts w:ascii="Arial" w:hAnsi="Arial" w:cs="Arial"/>
          <w:sz w:val="22"/>
          <w:szCs w:val="22"/>
        </w:rPr>
        <w:t>.</w:t>
      </w:r>
      <w:r w:rsidR="006F339D">
        <w:rPr>
          <w:rFonts w:ascii="Arial" w:hAnsi="Arial" w:cs="Arial"/>
          <w:sz w:val="22"/>
          <w:szCs w:val="22"/>
        </w:rPr>
        <w:t xml:space="preserve"> </w:t>
      </w:r>
    </w:p>
    <w:p w14:paraId="2AB2F726" w14:textId="0B6528B1" w:rsidR="006F339D" w:rsidRDefault="006F339D" w:rsidP="00DB09E4">
      <w:pPr>
        <w:spacing w:after="240"/>
        <w:jc w:val="both"/>
        <w:rPr>
          <w:rFonts w:ascii="Arial" w:hAnsi="Arial" w:cs="Arial"/>
          <w:sz w:val="22"/>
          <w:szCs w:val="22"/>
        </w:rPr>
      </w:pPr>
      <w:r>
        <w:rPr>
          <w:rFonts w:ascii="Arial" w:hAnsi="Arial" w:cs="Arial"/>
          <w:sz w:val="22"/>
          <w:szCs w:val="22"/>
        </w:rPr>
        <w:t xml:space="preserve">Ainsi, </w:t>
      </w:r>
    </w:p>
    <w:p w14:paraId="0A526741" w14:textId="77777777" w:rsidR="006F339D" w:rsidRDefault="00E83B66" w:rsidP="00DB09E4">
      <w:pPr>
        <w:spacing w:after="240"/>
        <w:jc w:val="both"/>
        <w:rPr>
          <w:rFonts w:ascii="Arial" w:hAnsi="Arial" w:cs="Arial"/>
          <w:sz w:val="22"/>
          <w:szCs w:val="22"/>
        </w:rPr>
      </w:pPr>
      <w:r w:rsidRPr="00E83B66">
        <w:rPr>
          <w:rFonts w:ascii="Arial" w:hAnsi="Arial" w:cs="Arial"/>
          <w:b/>
          <w:bCs/>
          <w:sz w:val="22"/>
          <w:szCs w:val="22"/>
        </w:rPr>
        <w:t>13 %</w:t>
      </w:r>
      <w:r w:rsidRPr="00E83B66">
        <w:rPr>
          <w:rFonts w:ascii="Arial" w:hAnsi="Arial" w:cs="Arial"/>
          <w:sz w:val="22"/>
          <w:szCs w:val="22"/>
        </w:rPr>
        <w:t xml:space="preserve"> ont recours à des associations caritatives, à des magasins de déstockage pour se nourrir. </w:t>
      </w:r>
    </w:p>
    <w:p w14:paraId="3883AF42" w14:textId="2340DC5B" w:rsidR="006F339D" w:rsidRDefault="00E83B66" w:rsidP="00DB09E4">
      <w:pPr>
        <w:spacing w:after="240"/>
        <w:jc w:val="both"/>
        <w:rPr>
          <w:rFonts w:ascii="Arial" w:hAnsi="Arial" w:cs="Arial"/>
          <w:sz w:val="22"/>
          <w:szCs w:val="22"/>
        </w:rPr>
      </w:pPr>
      <w:r w:rsidRPr="00E83B66">
        <w:rPr>
          <w:rFonts w:ascii="Arial" w:hAnsi="Arial" w:cs="Arial"/>
          <w:b/>
          <w:bCs/>
          <w:sz w:val="22"/>
          <w:szCs w:val="22"/>
        </w:rPr>
        <w:t>49 %</w:t>
      </w:r>
      <w:r w:rsidRPr="00E83B66">
        <w:rPr>
          <w:rFonts w:ascii="Arial" w:hAnsi="Arial" w:cs="Arial"/>
          <w:sz w:val="22"/>
          <w:szCs w:val="22"/>
        </w:rPr>
        <w:t xml:space="preserve"> renoncent à des dépenses telles que la culture, les sports et les loisirs.</w:t>
      </w:r>
    </w:p>
    <w:p w14:paraId="548428A0" w14:textId="4680066F" w:rsidR="00E83B66" w:rsidRPr="00E83B66" w:rsidRDefault="00E83B66" w:rsidP="00DB09E4">
      <w:pPr>
        <w:spacing w:after="240"/>
        <w:jc w:val="both"/>
        <w:rPr>
          <w:rFonts w:ascii="Arial" w:hAnsi="Arial" w:cs="Arial"/>
          <w:sz w:val="22"/>
          <w:szCs w:val="22"/>
        </w:rPr>
      </w:pPr>
      <w:r w:rsidRPr="00E83B66">
        <w:rPr>
          <w:rFonts w:ascii="Arial" w:hAnsi="Arial" w:cs="Arial"/>
          <w:b/>
          <w:bCs/>
          <w:sz w:val="22"/>
          <w:szCs w:val="22"/>
        </w:rPr>
        <w:t>22 %</w:t>
      </w:r>
      <w:r w:rsidRPr="00E83B66">
        <w:rPr>
          <w:rFonts w:ascii="Arial" w:hAnsi="Arial" w:cs="Arial"/>
          <w:sz w:val="22"/>
          <w:szCs w:val="22"/>
        </w:rPr>
        <w:t xml:space="preserve"> renoncent à des soins.</w:t>
      </w:r>
    </w:p>
    <w:p w14:paraId="6D175D4F" w14:textId="35373D8B" w:rsidR="00E83B66" w:rsidRDefault="00E83B66" w:rsidP="00DB09E4">
      <w:pPr>
        <w:spacing w:after="240"/>
        <w:jc w:val="both"/>
        <w:rPr>
          <w:rFonts w:ascii="Arial" w:hAnsi="Arial" w:cs="Arial"/>
          <w:sz w:val="22"/>
          <w:szCs w:val="22"/>
        </w:rPr>
      </w:pPr>
      <w:r w:rsidRPr="00E83B66">
        <w:rPr>
          <w:rFonts w:ascii="Arial" w:hAnsi="Arial" w:cs="Arial"/>
          <w:b/>
          <w:bCs/>
          <w:sz w:val="22"/>
          <w:szCs w:val="22"/>
        </w:rPr>
        <w:t>33 %</w:t>
      </w:r>
      <w:r w:rsidRPr="00E83B66">
        <w:rPr>
          <w:rFonts w:ascii="Arial" w:hAnsi="Arial" w:cs="Arial"/>
          <w:sz w:val="22"/>
          <w:szCs w:val="22"/>
        </w:rPr>
        <w:t xml:space="preserve"> accèdent difficilement aux transports urbains et l’écart se creuse en </w:t>
      </w:r>
      <w:r w:rsidR="006F339D">
        <w:rPr>
          <w:rFonts w:ascii="Arial" w:hAnsi="Arial" w:cs="Arial"/>
          <w:sz w:val="22"/>
          <w:szCs w:val="22"/>
        </w:rPr>
        <w:t>particulier dans les zones rurales</w:t>
      </w:r>
      <w:r w:rsidRPr="00E83B66">
        <w:rPr>
          <w:rFonts w:ascii="Arial" w:hAnsi="Arial" w:cs="Arial"/>
          <w:sz w:val="22"/>
          <w:szCs w:val="22"/>
        </w:rPr>
        <w:t>.</w:t>
      </w:r>
    </w:p>
    <w:p w14:paraId="44AAA8BA" w14:textId="5ADEBE01" w:rsidR="00DE7F1B" w:rsidRDefault="00DE7F1B" w:rsidP="00DB09E4">
      <w:pPr>
        <w:spacing w:after="240"/>
        <w:jc w:val="both"/>
        <w:rPr>
          <w:rFonts w:ascii="Arial" w:hAnsi="Arial" w:cs="Arial"/>
          <w:sz w:val="22"/>
          <w:szCs w:val="22"/>
        </w:rPr>
      </w:pPr>
      <w:r>
        <w:rPr>
          <w:rFonts w:ascii="Arial" w:hAnsi="Arial" w:cs="Arial"/>
          <w:sz w:val="22"/>
          <w:szCs w:val="22"/>
        </w:rPr>
        <w:lastRenderedPageBreak/>
        <w:t>Aussi, le Comité exécutif se félicite de la décision du groupe des 9 d’organiser le 15 juin</w:t>
      </w:r>
      <w:r w:rsidR="00A140DF">
        <w:rPr>
          <w:rFonts w:ascii="Arial" w:hAnsi="Arial" w:cs="Arial"/>
          <w:sz w:val="22"/>
          <w:szCs w:val="22"/>
        </w:rPr>
        <w:t xml:space="preserve"> 2023</w:t>
      </w:r>
      <w:r>
        <w:rPr>
          <w:rFonts w:ascii="Arial" w:hAnsi="Arial" w:cs="Arial"/>
          <w:sz w:val="22"/>
          <w:szCs w:val="22"/>
        </w:rPr>
        <w:t xml:space="preserve">, dans tous les départements, des rassemblements pour exiger l’augmentation </w:t>
      </w:r>
      <w:r w:rsidR="00A140DF">
        <w:rPr>
          <w:rFonts w:ascii="Arial" w:hAnsi="Arial" w:cs="Arial"/>
          <w:sz w:val="22"/>
          <w:szCs w:val="22"/>
        </w:rPr>
        <w:t xml:space="preserve">immédiate </w:t>
      </w:r>
      <w:r>
        <w:rPr>
          <w:rFonts w:ascii="Arial" w:hAnsi="Arial" w:cs="Arial"/>
          <w:sz w:val="22"/>
          <w:szCs w:val="22"/>
        </w:rPr>
        <w:t>des pensions.</w:t>
      </w:r>
    </w:p>
    <w:p w14:paraId="55BB6422" w14:textId="340BFE1F" w:rsidR="00E83B66" w:rsidRDefault="00DE7F1B" w:rsidP="00DB09E4">
      <w:pPr>
        <w:spacing w:after="240"/>
        <w:jc w:val="both"/>
        <w:rPr>
          <w:rFonts w:ascii="Arial" w:hAnsi="Arial" w:cs="Arial"/>
          <w:sz w:val="22"/>
          <w:szCs w:val="22"/>
        </w:rPr>
      </w:pPr>
      <w:r>
        <w:rPr>
          <w:rFonts w:ascii="Arial" w:hAnsi="Arial" w:cs="Arial"/>
          <w:sz w:val="22"/>
          <w:szCs w:val="22"/>
        </w:rPr>
        <w:t xml:space="preserve">Pour l’UCR FO une telle initiative s’inscrit dans son combat </w:t>
      </w:r>
      <w:r w:rsidR="00AE2D70">
        <w:rPr>
          <w:rFonts w:ascii="Arial" w:hAnsi="Arial" w:cs="Arial"/>
          <w:sz w:val="22"/>
          <w:szCs w:val="22"/>
        </w:rPr>
        <w:t>pour faire aboutir sa plate-forme revendicative adoptée lors de ses différentes Assemblées générales, en particulier</w:t>
      </w:r>
    </w:p>
    <w:p w14:paraId="57AC9903" w14:textId="610D4301" w:rsidR="00AE2D70" w:rsidRDefault="00AE2D70" w:rsidP="00DB09E4">
      <w:pPr>
        <w:pStyle w:val="Paragraphedeliste"/>
        <w:numPr>
          <w:ilvl w:val="0"/>
          <w:numId w:val="5"/>
        </w:numPr>
        <w:spacing w:after="240"/>
        <w:jc w:val="both"/>
        <w:rPr>
          <w:rFonts w:ascii="Arial" w:hAnsi="Arial" w:cs="Arial"/>
          <w:sz w:val="22"/>
          <w:szCs w:val="22"/>
        </w:rPr>
      </w:pPr>
      <w:r>
        <w:rPr>
          <w:rFonts w:ascii="Arial" w:hAnsi="Arial" w:cs="Arial"/>
          <w:sz w:val="22"/>
          <w:szCs w:val="22"/>
        </w:rPr>
        <w:t>L’indexation des pensions sur l’évolution du salaire moyen,</w:t>
      </w:r>
    </w:p>
    <w:p w14:paraId="715FB8F5" w14:textId="29ADB870" w:rsidR="009A4B79" w:rsidRDefault="00AE2D70" w:rsidP="00DB09E4">
      <w:pPr>
        <w:pStyle w:val="Paragraphedeliste"/>
        <w:numPr>
          <w:ilvl w:val="0"/>
          <w:numId w:val="5"/>
        </w:numPr>
        <w:spacing w:after="240"/>
        <w:jc w:val="both"/>
        <w:rPr>
          <w:rFonts w:ascii="Arial" w:hAnsi="Arial" w:cs="Arial"/>
          <w:sz w:val="22"/>
          <w:szCs w:val="22"/>
        </w:rPr>
      </w:pPr>
      <w:r w:rsidRPr="00285A42">
        <w:rPr>
          <w:rFonts w:ascii="Arial" w:hAnsi="Arial" w:cs="Arial"/>
          <w:sz w:val="22"/>
          <w:szCs w:val="22"/>
        </w:rPr>
        <w:t xml:space="preserve">Le rattrapage immédiat des pertes </w:t>
      </w:r>
      <w:r w:rsidR="00285A42">
        <w:rPr>
          <w:rFonts w:ascii="Arial" w:hAnsi="Arial" w:cs="Arial"/>
          <w:sz w:val="22"/>
          <w:szCs w:val="22"/>
        </w:rPr>
        <w:t>dues à l’inflation, pertes qui s’élèvent depuis 2017 à près de 10%</w:t>
      </w:r>
    </w:p>
    <w:p w14:paraId="3E8D8895" w14:textId="23987DF7" w:rsidR="00860BBF" w:rsidRDefault="00860BBF" w:rsidP="00DB09E4">
      <w:pPr>
        <w:pStyle w:val="Paragraphedeliste"/>
        <w:numPr>
          <w:ilvl w:val="0"/>
          <w:numId w:val="5"/>
        </w:numPr>
        <w:spacing w:after="240"/>
        <w:jc w:val="both"/>
        <w:rPr>
          <w:rFonts w:ascii="Arial" w:hAnsi="Arial" w:cs="Arial"/>
          <w:sz w:val="22"/>
          <w:szCs w:val="22"/>
        </w:rPr>
      </w:pPr>
      <w:r>
        <w:rPr>
          <w:rFonts w:ascii="Arial" w:hAnsi="Arial" w:cs="Arial"/>
          <w:sz w:val="22"/>
          <w:szCs w:val="22"/>
        </w:rPr>
        <w:t xml:space="preserve">Pas de </w:t>
      </w:r>
      <w:r w:rsidR="00DB09E4">
        <w:rPr>
          <w:rFonts w:ascii="Arial" w:hAnsi="Arial" w:cs="Arial"/>
          <w:sz w:val="22"/>
          <w:szCs w:val="22"/>
        </w:rPr>
        <w:t>pension inférieure</w:t>
      </w:r>
      <w:r>
        <w:rPr>
          <w:rFonts w:ascii="Arial" w:hAnsi="Arial" w:cs="Arial"/>
          <w:sz w:val="22"/>
          <w:szCs w:val="22"/>
        </w:rPr>
        <w:t xml:space="preserve"> au SMIC pour une carrière complète…</w:t>
      </w:r>
    </w:p>
    <w:p w14:paraId="6BD1FA55" w14:textId="77777777" w:rsidR="00285A42" w:rsidRPr="00285A42" w:rsidRDefault="00285A42" w:rsidP="00DB09E4">
      <w:pPr>
        <w:pStyle w:val="Paragraphedeliste"/>
        <w:spacing w:after="240"/>
        <w:jc w:val="both"/>
        <w:rPr>
          <w:rFonts w:ascii="Arial" w:hAnsi="Arial" w:cs="Arial"/>
          <w:sz w:val="22"/>
          <w:szCs w:val="22"/>
        </w:rPr>
      </w:pPr>
    </w:p>
    <w:p w14:paraId="0DF13BEE" w14:textId="3F02F632" w:rsidR="006E32FA" w:rsidRDefault="006E32FA" w:rsidP="00DB09E4">
      <w:pPr>
        <w:pStyle w:val="Paragraphedeliste"/>
        <w:numPr>
          <w:ilvl w:val="0"/>
          <w:numId w:val="1"/>
        </w:numPr>
        <w:jc w:val="both"/>
        <w:rPr>
          <w:rFonts w:ascii="Arial" w:hAnsi="Arial" w:cs="Arial"/>
          <w:b/>
          <w:bCs/>
          <w:sz w:val="22"/>
          <w:szCs w:val="22"/>
        </w:rPr>
      </w:pPr>
      <w:r w:rsidRPr="00F90AAC">
        <w:rPr>
          <w:rFonts w:ascii="Arial" w:hAnsi="Arial" w:cs="Arial"/>
          <w:b/>
          <w:bCs/>
          <w:sz w:val="22"/>
          <w:szCs w:val="22"/>
        </w:rPr>
        <w:t>Pour la défense de la protection sociale collective</w:t>
      </w:r>
    </w:p>
    <w:p w14:paraId="1A8901B2" w14:textId="77777777" w:rsidR="00857FA8" w:rsidRDefault="00857FA8" w:rsidP="00DB09E4">
      <w:pPr>
        <w:jc w:val="both"/>
        <w:rPr>
          <w:rFonts w:ascii="Arial" w:hAnsi="Arial" w:cs="Arial"/>
          <w:b/>
          <w:bCs/>
          <w:sz w:val="22"/>
          <w:szCs w:val="22"/>
        </w:rPr>
      </w:pPr>
    </w:p>
    <w:p w14:paraId="4804584F" w14:textId="77777777" w:rsidR="00857FA8" w:rsidRPr="00E87EDC" w:rsidRDefault="00857FA8" w:rsidP="00DB09E4">
      <w:pPr>
        <w:pStyle w:val="NormalWeb"/>
        <w:jc w:val="both"/>
        <w:rPr>
          <w:rFonts w:ascii="Arial" w:hAnsi="Arial" w:cs="Arial"/>
          <w:i/>
          <w:iCs/>
          <w:sz w:val="22"/>
          <w:szCs w:val="22"/>
        </w:rPr>
      </w:pPr>
      <w:r w:rsidRPr="00B01535">
        <w:rPr>
          <w:rFonts w:ascii="Arial" w:hAnsi="Arial" w:cs="Arial"/>
          <w:sz w:val="22"/>
          <w:szCs w:val="22"/>
        </w:rPr>
        <w:t>Au moment où on célèbre le 80</w:t>
      </w:r>
      <w:r w:rsidRPr="00B01535">
        <w:rPr>
          <w:rFonts w:ascii="Arial" w:hAnsi="Arial" w:cs="Arial"/>
          <w:sz w:val="22"/>
          <w:szCs w:val="22"/>
          <w:vertAlign w:val="superscript"/>
        </w:rPr>
        <w:t>ème</w:t>
      </w:r>
      <w:r w:rsidRPr="00B01535">
        <w:rPr>
          <w:rFonts w:ascii="Arial" w:hAnsi="Arial" w:cs="Arial"/>
          <w:sz w:val="22"/>
          <w:szCs w:val="22"/>
        </w:rPr>
        <w:t xml:space="preserve"> anniversaire du Conseil National de la Résistance qui préconisait la mise en œuvre d’un plan complet de sécurité́ sociale, le Comité exécutif rappelle</w:t>
      </w:r>
      <w:r>
        <w:rPr>
          <w:rFonts w:ascii="Arial" w:hAnsi="Arial" w:cs="Arial"/>
          <w:sz w:val="22"/>
          <w:szCs w:val="22"/>
        </w:rPr>
        <w:t>, avec la Confédération,</w:t>
      </w:r>
      <w:r w:rsidRPr="00B01535">
        <w:rPr>
          <w:rFonts w:ascii="Arial" w:hAnsi="Arial" w:cs="Arial"/>
          <w:sz w:val="22"/>
          <w:szCs w:val="22"/>
        </w:rPr>
        <w:t xml:space="preserve"> que </w:t>
      </w:r>
      <w:r w:rsidRPr="00E87EDC">
        <w:rPr>
          <w:rFonts w:ascii="Arial" w:hAnsi="Arial" w:cs="Arial"/>
          <w:i/>
          <w:iCs/>
          <w:sz w:val="22"/>
          <w:szCs w:val="22"/>
        </w:rPr>
        <w:t xml:space="preserve">« la cotisation n’est pas un impôt, elle ouvre et finance des droits et ne peut être affectée </w:t>
      </w:r>
      <w:proofErr w:type="spellStart"/>
      <w:r w:rsidRPr="00E87EDC">
        <w:rPr>
          <w:rFonts w:ascii="Arial" w:hAnsi="Arial" w:cs="Arial"/>
          <w:i/>
          <w:iCs/>
          <w:sz w:val="22"/>
          <w:szCs w:val="22"/>
        </w:rPr>
        <w:t>a</w:t>
      </w:r>
      <w:proofErr w:type="spellEnd"/>
      <w:r w:rsidRPr="00E87EDC">
        <w:rPr>
          <w:rFonts w:ascii="Arial" w:hAnsi="Arial" w:cs="Arial"/>
          <w:i/>
          <w:iCs/>
          <w:sz w:val="22"/>
          <w:szCs w:val="22"/>
        </w:rPr>
        <w:t xml:space="preserve">̀ telle ou telle branche au nom d’une « solidarité́ » interbranches. Restaurer la cotisation sociale qui n’est rien d’autre que du salaire différé́, cesser les exonérations, dans une vraie politique de l’emploi et des salaires, voilà̀ ce que FO martèle sans relâche. ». </w:t>
      </w:r>
    </w:p>
    <w:p w14:paraId="3917E35B" w14:textId="69FD8B1C" w:rsidR="009A4B79" w:rsidRPr="00B01535" w:rsidRDefault="006E32FA" w:rsidP="00DB09E4">
      <w:pPr>
        <w:pStyle w:val="NormalWeb"/>
        <w:jc w:val="both"/>
        <w:rPr>
          <w:rFonts w:ascii="Arial" w:hAnsi="Arial" w:cs="Arial"/>
          <w:sz w:val="22"/>
          <w:szCs w:val="22"/>
        </w:rPr>
      </w:pPr>
      <w:r w:rsidRPr="00B01535">
        <w:rPr>
          <w:rFonts w:ascii="Arial" w:hAnsi="Arial" w:cs="Arial"/>
          <w:sz w:val="22"/>
          <w:szCs w:val="22"/>
        </w:rPr>
        <w:t xml:space="preserve">Le Comité Exécutif de l’UCR FO reprend à son compte </w:t>
      </w:r>
      <w:r w:rsidR="009A4B79" w:rsidRPr="00B01535">
        <w:rPr>
          <w:rFonts w:ascii="Arial" w:hAnsi="Arial" w:cs="Arial"/>
          <w:sz w:val="22"/>
          <w:szCs w:val="22"/>
        </w:rPr>
        <w:t xml:space="preserve">la position </w:t>
      </w:r>
      <w:r w:rsidRPr="00B01535">
        <w:rPr>
          <w:rFonts w:ascii="Arial" w:hAnsi="Arial" w:cs="Arial"/>
          <w:sz w:val="22"/>
          <w:szCs w:val="22"/>
        </w:rPr>
        <w:t>de la Confédération qui, à</w:t>
      </w:r>
      <w:r w:rsidR="009A4B79" w:rsidRPr="00B01535">
        <w:rPr>
          <w:rFonts w:ascii="Arial" w:hAnsi="Arial" w:cs="Arial"/>
          <w:sz w:val="22"/>
          <w:szCs w:val="22"/>
        </w:rPr>
        <w:t xml:space="preserve"> </w:t>
      </w:r>
      <w:r w:rsidRPr="00B01535">
        <w:rPr>
          <w:rFonts w:ascii="Arial" w:hAnsi="Arial" w:cs="Arial"/>
          <w:sz w:val="22"/>
          <w:szCs w:val="22"/>
        </w:rPr>
        <w:t>l’occasion de la réunion de la commission des comptes</w:t>
      </w:r>
      <w:r w:rsidR="009A4B79" w:rsidRPr="00B01535">
        <w:rPr>
          <w:rFonts w:ascii="Arial" w:hAnsi="Arial" w:cs="Arial"/>
          <w:sz w:val="22"/>
          <w:szCs w:val="22"/>
        </w:rPr>
        <w:t xml:space="preserve"> de la sécurité sociale, a</w:t>
      </w:r>
      <w:r w:rsidRPr="00B01535">
        <w:rPr>
          <w:rFonts w:ascii="Arial" w:hAnsi="Arial" w:cs="Arial"/>
          <w:sz w:val="22"/>
          <w:szCs w:val="22"/>
        </w:rPr>
        <w:t xml:space="preserve"> </w:t>
      </w:r>
      <w:r w:rsidR="00E83B66" w:rsidRPr="00B01535">
        <w:rPr>
          <w:rFonts w:ascii="Arial" w:hAnsi="Arial" w:cs="Arial"/>
          <w:sz w:val="22"/>
          <w:szCs w:val="22"/>
        </w:rPr>
        <w:t>rappelé</w:t>
      </w:r>
      <w:r w:rsidRPr="00B01535">
        <w:rPr>
          <w:rFonts w:ascii="Arial" w:hAnsi="Arial" w:cs="Arial"/>
          <w:sz w:val="22"/>
          <w:szCs w:val="22"/>
        </w:rPr>
        <w:t xml:space="preserve">́ </w:t>
      </w:r>
      <w:r w:rsidR="00857FA8">
        <w:rPr>
          <w:rFonts w:ascii="Arial" w:hAnsi="Arial" w:cs="Arial"/>
          <w:sz w:val="22"/>
          <w:szCs w:val="22"/>
        </w:rPr>
        <w:t>« </w:t>
      </w:r>
      <w:r w:rsidRPr="00B01535">
        <w:rPr>
          <w:rFonts w:ascii="Arial" w:hAnsi="Arial" w:cs="Arial"/>
          <w:sz w:val="22"/>
          <w:szCs w:val="22"/>
        </w:rPr>
        <w:t xml:space="preserve">son opposition </w:t>
      </w:r>
      <w:proofErr w:type="spellStart"/>
      <w:r w:rsidRPr="00B01535">
        <w:rPr>
          <w:rFonts w:ascii="Arial" w:hAnsi="Arial" w:cs="Arial"/>
          <w:sz w:val="22"/>
          <w:szCs w:val="22"/>
        </w:rPr>
        <w:t>a</w:t>
      </w:r>
      <w:proofErr w:type="spellEnd"/>
      <w:r w:rsidRPr="00B01535">
        <w:rPr>
          <w:rFonts w:ascii="Arial" w:hAnsi="Arial" w:cs="Arial"/>
          <w:sz w:val="22"/>
          <w:szCs w:val="22"/>
        </w:rPr>
        <w:t xml:space="preserve">̀ toutes les </w:t>
      </w:r>
      <w:r w:rsidR="009A4B79" w:rsidRPr="00B01535">
        <w:rPr>
          <w:rFonts w:ascii="Arial" w:hAnsi="Arial" w:cs="Arial"/>
          <w:sz w:val="22"/>
          <w:szCs w:val="22"/>
        </w:rPr>
        <w:t>exonérations</w:t>
      </w:r>
      <w:r w:rsidRPr="00B01535">
        <w:rPr>
          <w:rFonts w:ascii="Arial" w:hAnsi="Arial" w:cs="Arial"/>
          <w:sz w:val="22"/>
          <w:szCs w:val="22"/>
        </w:rPr>
        <w:t xml:space="preserve">, de </w:t>
      </w:r>
      <w:r w:rsidR="009A4B79" w:rsidRPr="00B01535">
        <w:rPr>
          <w:rFonts w:ascii="Arial" w:hAnsi="Arial" w:cs="Arial"/>
          <w:sz w:val="22"/>
          <w:szCs w:val="22"/>
        </w:rPr>
        <w:t>surcroît</w:t>
      </w:r>
      <w:r w:rsidRPr="00B01535">
        <w:rPr>
          <w:rFonts w:ascii="Arial" w:hAnsi="Arial" w:cs="Arial"/>
          <w:sz w:val="22"/>
          <w:szCs w:val="22"/>
        </w:rPr>
        <w:t xml:space="preserve"> non-</w:t>
      </w:r>
      <w:r w:rsidR="009A4B79" w:rsidRPr="00B01535">
        <w:rPr>
          <w:rFonts w:ascii="Arial" w:hAnsi="Arial" w:cs="Arial"/>
          <w:sz w:val="22"/>
          <w:szCs w:val="22"/>
        </w:rPr>
        <w:t>compensées</w:t>
      </w:r>
      <w:r w:rsidRPr="00B01535">
        <w:rPr>
          <w:rFonts w:ascii="Arial" w:hAnsi="Arial" w:cs="Arial"/>
          <w:sz w:val="22"/>
          <w:szCs w:val="22"/>
        </w:rPr>
        <w:t xml:space="preserve">, et </w:t>
      </w:r>
      <w:r w:rsidR="00E83B66" w:rsidRPr="00B01535">
        <w:rPr>
          <w:rFonts w:ascii="Arial" w:hAnsi="Arial" w:cs="Arial"/>
          <w:sz w:val="22"/>
          <w:szCs w:val="22"/>
        </w:rPr>
        <w:t>réitéré</w:t>
      </w:r>
      <w:r w:rsidRPr="00B01535">
        <w:rPr>
          <w:rFonts w:ascii="Arial" w:hAnsi="Arial" w:cs="Arial"/>
          <w:sz w:val="22"/>
          <w:szCs w:val="22"/>
        </w:rPr>
        <w:t xml:space="preserve">́ sa demande de </w:t>
      </w:r>
      <w:r w:rsidR="00E83B66" w:rsidRPr="00B01535">
        <w:rPr>
          <w:rFonts w:ascii="Arial" w:hAnsi="Arial" w:cs="Arial"/>
          <w:sz w:val="22"/>
          <w:szCs w:val="22"/>
        </w:rPr>
        <w:t>conditionnalité</w:t>
      </w:r>
      <w:r w:rsidRPr="00B01535">
        <w:rPr>
          <w:rFonts w:ascii="Arial" w:hAnsi="Arial" w:cs="Arial"/>
          <w:sz w:val="22"/>
          <w:szCs w:val="22"/>
        </w:rPr>
        <w:t xml:space="preserve">́ des aides publiques. </w:t>
      </w:r>
      <w:r w:rsidR="009A4B79" w:rsidRPr="00B01535">
        <w:rPr>
          <w:rFonts w:ascii="Arial" w:hAnsi="Arial" w:cs="Arial"/>
          <w:sz w:val="22"/>
          <w:szCs w:val="22"/>
        </w:rPr>
        <w:t>(…)</w:t>
      </w:r>
      <w:r w:rsidR="00857FA8">
        <w:rPr>
          <w:rFonts w:ascii="Arial" w:hAnsi="Arial" w:cs="Arial"/>
          <w:sz w:val="22"/>
          <w:szCs w:val="22"/>
        </w:rPr>
        <w:t> »</w:t>
      </w:r>
      <w:r w:rsidRPr="00B01535">
        <w:rPr>
          <w:rFonts w:ascii="Arial" w:hAnsi="Arial" w:cs="Arial"/>
          <w:sz w:val="22"/>
          <w:szCs w:val="22"/>
        </w:rPr>
        <w:t xml:space="preserve"> </w:t>
      </w:r>
    </w:p>
    <w:p w14:paraId="1ACD6C73" w14:textId="23DA07D9" w:rsidR="00E83B66" w:rsidRDefault="00857FA8" w:rsidP="00DB09E4">
      <w:pPr>
        <w:pStyle w:val="NormalWeb"/>
        <w:jc w:val="both"/>
        <w:rPr>
          <w:rFonts w:ascii="Arial" w:hAnsi="Arial" w:cs="Arial"/>
          <w:sz w:val="22"/>
          <w:szCs w:val="22"/>
        </w:rPr>
      </w:pPr>
      <w:r>
        <w:rPr>
          <w:rFonts w:ascii="Arial" w:hAnsi="Arial" w:cs="Arial"/>
          <w:sz w:val="22"/>
          <w:szCs w:val="22"/>
        </w:rPr>
        <w:t>Le</w:t>
      </w:r>
      <w:r w:rsidR="00E83B66">
        <w:rPr>
          <w:rFonts w:ascii="Arial" w:hAnsi="Arial" w:cs="Arial"/>
          <w:sz w:val="22"/>
          <w:szCs w:val="22"/>
        </w:rPr>
        <w:t xml:space="preserve"> Comité exécutif de l’UCR FO estime que la Confédération a eu raison de voter contre la Convention d’Objectif et de Gestion (COG) de la CNAV considérant, à juste titre, que les moyens alloués étaient insuffisants.</w:t>
      </w:r>
    </w:p>
    <w:p w14:paraId="4F8D121F" w14:textId="3C61DD06" w:rsidR="007B41F8" w:rsidRPr="00F67331" w:rsidRDefault="00DE7F1B" w:rsidP="00DB09E4">
      <w:pPr>
        <w:pStyle w:val="NormalWeb"/>
        <w:jc w:val="both"/>
        <w:rPr>
          <w:rFonts w:ascii="Arial" w:hAnsi="Arial" w:cs="Arial"/>
          <w:sz w:val="22"/>
          <w:szCs w:val="22"/>
        </w:rPr>
      </w:pPr>
      <w:r w:rsidRPr="00F67331">
        <w:rPr>
          <w:rFonts w:ascii="Arial" w:hAnsi="Arial" w:cs="Arial"/>
          <w:sz w:val="22"/>
          <w:szCs w:val="22"/>
        </w:rPr>
        <w:t xml:space="preserve">En effet, </w:t>
      </w:r>
      <w:r w:rsidR="007B41F8" w:rsidRPr="00F67331">
        <w:rPr>
          <w:rFonts w:ascii="Arial" w:hAnsi="Arial" w:cs="Arial"/>
          <w:color w:val="212121"/>
          <w:sz w:val="22"/>
          <w:szCs w:val="22"/>
        </w:rPr>
        <w:t xml:space="preserve">du fait de la volonté du gouvernement de précipiter la mise en œuvre de la contre-réforme des </w:t>
      </w:r>
      <w:r w:rsidR="00ED46BC" w:rsidRPr="00F67331">
        <w:rPr>
          <w:rFonts w:ascii="Arial" w:hAnsi="Arial" w:cs="Arial"/>
          <w:color w:val="212121"/>
          <w:sz w:val="22"/>
          <w:szCs w:val="22"/>
        </w:rPr>
        <w:t>retraites, les</w:t>
      </w:r>
      <w:r w:rsidR="007B41F8" w:rsidRPr="00F67331">
        <w:rPr>
          <w:rFonts w:ascii="Arial" w:hAnsi="Arial" w:cs="Arial"/>
          <w:color w:val="212121"/>
          <w:sz w:val="22"/>
          <w:szCs w:val="22"/>
        </w:rPr>
        <w:t xml:space="preserve"> employés des CARSAT</w:t>
      </w:r>
      <w:r w:rsidR="00857FA8">
        <w:rPr>
          <w:rFonts w:ascii="Arial" w:hAnsi="Arial" w:cs="Arial"/>
          <w:color w:val="212121"/>
          <w:sz w:val="22"/>
          <w:szCs w:val="22"/>
        </w:rPr>
        <w:t xml:space="preserve"> et des services liquidateurs des retraites</w:t>
      </w:r>
      <w:r w:rsidR="007B41F8" w:rsidRPr="00F67331">
        <w:rPr>
          <w:rFonts w:ascii="Arial" w:hAnsi="Arial" w:cs="Arial"/>
          <w:color w:val="212121"/>
          <w:sz w:val="22"/>
          <w:szCs w:val="22"/>
        </w:rPr>
        <w:t xml:space="preserve"> se retrouvent aujourd'hui assaillis de questions légitimes </w:t>
      </w:r>
      <w:r w:rsidR="00ED46BC" w:rsidRPr="00F67331">
        <w:rPr>
          <w:rFonts w:ascii="Arial" w:hAnsi="Arial" w:cs="Arial"/>
          <w:color w:val="212121"/>
          <w:sz w:val="22"/>
          <w:szCs w:val="22"/>
        </w:rPr>
        <w:t>par les assurés</w:t>
      </w:r>
      <w:r w:rsidR="007B41F8" w:rsidRPr="00F67331">
        <w:rPr>
          <w:rFonts w:ascii="Arial" w:hAnsi="Arial" w:cs="Arial"/>
          <w:color w:val="212121"/>
          <w:sz w:val="22"/>
          <w:szCs w:val="22"/>
        </w:rPr>
        <w:t xml:space="preserve"> concernés </w:t>
      </w:r>
      <w:r w:rsidR="00A140DF" w:rsidRPr="00F67331">
        <w:rPr>
          <w:rFonts w:ascii="Arial" w:hAnsi="Arial" w:cs="Arial"/>
          <w:color w:val="212121"/>
          <w:sz w:val="22"/>
          <w:szCs w:val="22"/>
        </w:rPr>
        <w:t>mais dans</w:t>
      </w:r>
      <w:r w:rsidR="007B41F8" w:rsidRPr="00F67331">
        <w:rPr>
          <w:rFonts w:ascii="Arial" w:hAnsi="Arial" w:cs="Arial"/>
          <w:color w:val="212121"/>
          <w:sz w:val="22"/>
          <w:szCs w:val="22"/>
        </w:rPr>
        <w:t xml:space="preserve"> l'incapacité de </w:t>
      </w:r>
      <w:r w:rsidR="00ED46BC" w:rsidRPr="00F67331">
        <w:rPr>
          <w:rFonts w:ascii="Arial" w:hAnsi="Arial" w:cs="Arial"/>
          <w:color w:val="212121"/>
          <w:sz w:val="22"/>
          <w:szCs w:val="22"/>
        </w:rPr>
        <w:t xml:space="preserve">les </w:t>
      </w:r>
      <w:r w:rsidR="007B41F8" w:rsidRPr="00F67331">
        <w:rPr>
          <w:rFonts w:ascii="Arial" w:hAnsi="Arial" w:cs="Arial"/>
          <w:color w:val="212121"/>
          <w:sz w:val="22"/>
          <w:szCs w:val="22"/>
        </w:rPr>
        <w:t>renseigner (décrets et circulaires non parus ...)</w:t>
      </w:r>
    </w:p>
    <w:p w14:paraId="750EF654" w14:textId="2A570B7E" w:rsidR="007B41F8" w:rsidRDefault="007B41F8" w:rsidP="00DB09E4">
      <w:pPr>
        <w:pStyle w:val="NormalWeb"/>
        <w:jc w:val="both"/>
        <w:rPr>
          <w:rFonts w:ascii="Arial" w:hAnsi="Arial" w:cs="Arial"/>
          <w:color w:val="212121"/>
          <w:sz w:val="22"/>
          <w:szCs w:val="22"/>
        </w:rPr>
      </w:pPr>
      <w:r w:rsidRPr="00F67331">
        <w:rPr>
          <w:rFonts w:ascii="Arial" w:hAnsi="Arial" w:cs="Arial"/>
          <w:color w:val="212121"/>
          <w:sz w:val="22"/>
          <w:szCs w:val="22"/>
        </w:rPr>
        <w:t xml:space="preserve"> Déjà en grande difficulté du fait de la contraction drastique des effectifs imposée par les gouvernements successifs, les CARSAT </w:t>
      </w:r>
      <w:r w:rsidR="00DB09E4">
        <w:rPr>
          <w:rFonts w:ascii="Arial" w:hAnsi="Arial" w:cs="Arial"/>
          <w:color w:val="212121"/>
          <w:sz w:val="22"/>
          <w:szCs w:val="22"/>
        </w:rPr>
        <w:t xml:space="preserve">et </w:t>
      </w:r>
      <w:r w:rsidR="00DB09E4">
        <w:rPr>
          <w:rFonts w:ascii="Arial" w:hAnsi="Arial" w:cs="Arial"/>
          <w:color w:val="212121"/>
          <w:sz w:val="22"/>
          <w:szCs w:val="22"/>
        </w:rPr>
        <w:t>l</w:t>
      </w:r>
      <w:r w:rsidR="00DB09E4">
        <w:rPr>
          <w:rFonts w:ascii="Arial" w:hAnsi="Arial" w:cs="Arial"/>
          <w:color w:val="212121"/>
          <w:sz w:val="22"/>
          <w:szCs w:val="22"/>
        </w:rPr>
        <w:t>es services liquidateurs des retraites</w:t>
      </w:r>
      <w:r w:rsidR="00DB09E4" w:rsidRPr="00F67331">
        <w:rPr>
          <w:rFonts w:ascii="Arial" w:hAnsi="Arial" w:cs="Arial"/>
          <w:color w:val="212121"/>
          <w:sz w:val="22"/>
          <w:szCs w:val="22"/>
        </w:rPr>
        <w:t xml:space="preserve"> </w:t>
      </w:r>
      <w:r w:rsidRPr="00F67331">
        <w:rPr>
          <w:rFonts w:ascii="Arial" w:hAnsi="Arial" w:cs="Arial"/>
          <w:color w:val="212121"/>
          <w:sz w:val="22"/>
          <w:szCs w:val="22"/>
        </w:rPr>
        <w:t xml:space="preserve">seront en septembre dans une situation explosive. En effet tous les dossiers des assurés dont le point de départ </w:t>
      </w:r>
      <w:r w:rsidR="00857FA8">
        <w:rPr>
          <w:rFonts w:ascii="Arial" w:hAnsi="Arial" w:cs="Arial"/>
          <w:color w:val="212121"/>
          <w:sz w:val="22"/>
          <w:szCs w:val="22"/>
        </w:rPr>
        <w:t xml:space="preserve">à la retraite </w:t>
      </w:r>
      <w:r w:rsidRPr="00F67331">
        <w:rPr>
          <w:rFonts w:ascii="Arial" w:hAnsi="Arial" w:cs="Arial"/>
          <w:color w:val="212121"/>
          <w:sz w:val="22"/>
          <w:szCs w:val="22"/>
        </w:rPr>
        <w:t>se situe à partir du 1 er septembre 2023 sont actuellement bloqués et n'ont pas commencé à être étudiés, et cela à la veille des congés d'été.</w:t>
      </w:r>
      <w:r w:rsidRPr="007B41F8">
        <w:rPr>
          <w:rFonts w:ascii="Arial" w:hAnsi="Arial" w:cs="Arial"/>
          <w:color w:val="212121"/>
          <w:sz w:val="22"/>
          <w:szCs w:val="22"/>
        </w:rPr>
        <w:t xml:space="preserve"> </w:t>
      </w:r>
    </w:p>
    <w:p w14:paraId="74C7D41C" w14:textId="5F20F24E" w:rsidR="00857FA8" w:rsidRDefault="00190BA6" w:rsidP="00DB09E4">
      <w:pPr>
        <w:pStyle w:val="NormalWeb"/>
        <w:jc w:val="both"/>
        <w:rPr>
          <w:rFonts w:ascii="Arial" w:hAnsi="Arial" w:cs="Arial"/>
          <w:color w:val="212121"/>
          <w:sz w:val="22"/>
          <w:szCs w:val="22"/>
        </w:rPr>
      </w:pPr>
      <w:r>
        <w:rPr>
          <w:rFonts w:ascii="Arial" w:hAnsi="Arial" w:cs="Arial"/>
          <w:color w:val="212121"/>
          <w:sz w:val="22"/>
          <w:szCs w:val="22"/>
        </w:rPr>
        <w:t xml:space="preserve">L’UCR FO dénonce le projet de carte unique remplaçant la carte vitale </w:t>
      </w:r>
      <w:r w:rsidR="002E2235">
        <w:rPr>
          <w:rFonts w:ascii="Arial" w:hAnsi="Arial" w:cs="Arial"/>
          <w:color w:val="212121"/>
          <w:sz w:val="22"/>
          <w:szCs w:val="22"/>
        </w:rPr>
        <w:t>et la carte d’identité nationale.</w:t>
      </w:r>
    </w:p>
    <w:p w14:paraId="4BEFA4D3" w14:textId="6E148D17" w:rsidR="002E2235" w:rsidRDefault="002E2235" w:rsidP="00DB09E4">
      <w:pPr>
        <w:pStyle w:val="NormalWeb"/>
        <w:jc w:val="both"/>
        <w:rPr>
          <w:rFonts w:ascii="Arial" w:hAnsi="Arial" w:cs="Arial"/>
          <w:color w:val="212121"/>
          <w:sz w:val="22"/>
          <w:szCs w:val="22"/>
        </w:rPr>
      </w:pPr>
      <w:r>
        <w:rPr>
          <w:rFonts w:ascii="Arial" w:hAnsi="Arial" w:cs="Arial"/>
          <w:color w:val="212121"/>
          <w:sz w:val="22"/>
          <w:szCs w:val="22"/>
        </w:rPr>
        <w:t xml:space="preserve">C’est le salariat, le chômage </w:t>
      </w:r>
      <w:r w:rsidR="00DB09E4">
        <w:rPr>
          <w:rFonts w:ascii="Arial" w:hAnsi="Arial" w:cs="Arial"/>
          <w:color w:val="212121"/>
          <w:sz w:val="22"/>
          <w:szCs w:val="22"/>
        </w:rPr>
        <w:t>etc.</w:t>
      </w:r>
      <w:r>
        <w:rPr>
          <w:rFonts w:ascii="Arial" w:hAnsi="Arial" w:cs="Arial"/>
          <w:color w:val="212121"/>
          <w:sz w:val="22"/>
          <w:szCs w:val="22"/>
        </w:rPr>
        <w:t xml:space="preserve"> qui ouvrent droit à la Sécurité sociale et non la nationalité.</w:t>
      </w:r>
    </w:p>
    <w:p w14:paraId="481B5F80" w14:textId="4268EFA5" w:rsidR="002E2235" w:rsidRDefault="002E2235" w:rsidP="00DB09E4">
      <w:pPr>
        <w:pStyle w:val="NormalWeb"/>
        <w:jc w:val="both"/>
        <w:rPr>
          <w:rFonts w:ascii="Arial" w:hAnsi="Arial" w:cs="Arial"/>
          <w:color w:val="212121"/>
          <w:sz w:val="22"/>
          <w:szCs w:val="22"/>
        </w:rPr>
      </w:pPr>
      <w:r>
        <w:rPr>
          <w:rFonts w:ascii="Arial" w:hAnsi="Arial" w:cs="Arial"/>
          <w:color w:val="212121"/>
          <w:sz w:val="22"/>
          <w:szCs w:val="22"/>
        </w:rPr>
        <w:t>Après, entre autres, le prélèvement à la source de l’impôt visant la fusion</w:t>
      </w:r>
      <w:r w:rsidR="00BC424E">
        <w:rPr>
          <w:rFonts w:ascii="Arial" w:hAnsi="Arial" w:cs="Arial"/>
          <w:color w:val="212121"/>
          <w:sz w:val="22"/>
          <w:szCs w:val="22"/>
        </w:rPr>
        <w:t xml:space="preserve"> entre l’impôt, la CSG, les cotisations, ce nouveau projet s’inscrit dans l’objectif d’étatisation de la sécurité sociale.</w:t>
      </w:r>
    </w:p>
    <w:p w14:paraId="36B97F67" w14:textId="24BF6B36" w:rsidR="00BC424E" w:rsidRDefault="00BC424E" w:rsidP="00DB09E4">
      <w:pPr>
        <w:pStyle w:val="NormalWeb"/>
        <w:jc w:val="both"/>
        <w:rPr>
          <w:rFonts w:ascii="Arial" w:hAnsi="Arial" w:cs="Arial"/>
          <w:color w:val="212121"/>
          <w:sz w:val="22"/>
          <w:szCs w:val="22"/>
        </w:rPr>
      </w:pPr>
      <w:r>
        <w:rPr>
          <w:rFonts w:ascii="Arial" w:hAnsi="Arial" w:cs="Arial"/>
          <w:color w:val="212121"/>
          <w:sz w:val="22"/>
          <w:szCs w:val="22"/>
        </w:rPr>
        <w:t>En incluant le budget de la Sécu dans celui de l’</w:t>
      </w:r>
      <w:proofErr w:type="spellStart"/>
      <w:r>
        <w:rPr>
          <w:rFonts w:ascii="Arial" w:hAnsi="Arial" w:cs="Arial"/>
          <w:color w:val="212121"/>
          <w:sz w:val="22"/>
          <w:szCs w:val="22"/>
        </w:rPr>
        <w:t>Etat</w:t>
      </w:r>
      <w:proofErr w:type="spellEnd"/>
      <w:r>
        <w:rPr>
          <w:rFonts w:ascii="Arial" w:hAnsi="Arial" w:cs="Arial"/>
          <w:color w:val="212121"/>
          <w:sz w:val="22"/>
          <w:szCs w:val="22"/>
        </w:rPr>
        <w:t>, c’est ce dernier qui fera, par exemple</w:t>
      </w:r>
      <w:r w:rsidR="00A77785">
        <w:rPr>
          <w:rFonts w:ascii="Arial" w:hAnsi="Arial" w:cs="Arial"/>
          <w:color w:val="212121"/>
          <w:sz w:val="22"/>
          <w:szCs w:val="22"/>
        </w:rPr>
        <w:t>, les choix d’affectation des dépenses entre la protection sociale et les crédits militaires.</w:t>
      </w:r>
    </w:p>
    <w:p w14:paraId="0991129A" w14:textId="2926C644" w:rsidR="00A77785" w:rsidRPr="007B41F8" w:rsidRDefault="00A77785" w:rsidP="00DB09E4">
      <w:pPr>
        <w:pStyle w:val="NormalWeb"/>
        <w:jc w:val="both"/>
        <w:rPr>
          <w:rFonts w:ascii="Arial" w:hAnsi="Arial" w:cs="Arial"/>
          <w:sz w:val="22"/>
          <w:szCs w:val="22"/>
        </w:rPr>
      </w:pPr>
      <w:r>
        <w:rPr>
          <w:rFonts w:ascii="Arial" w:hAnsi="Arial" w:cs="Arial"/>
          <w:color w:val="212121"/>
          <w:sz w:val="22"/>
          <w:szCs w:val="22"/>
        </w:rPr>
        <w:lastRenderedPageBreak/>
        <w:t>Nous défendons la Sécurité sociale, son indépendance et exigeons le rétablissement de toutes ses prérogatives.</w:t>
      </w:r>
    </w:p>
    <w:p w14:paraId="31011B47" w14:textId="77777777" w:rsidR="006E32FA" w:rsidRPr="00B01535" w:rsidRDefault="006E32FA" w:rsidP="00DB09E4">
      <w:pPr>
        <w:jc w:val="both"/>
        <w:rPr>
          <w:rFonts w:ascii="Arial" w:hAnsi="Arial" w:cs="Arial"/>
          <w:sz w:val="22"/>
          <w:szCs w:val="22"/>
        </w:rPr>
      </w:pPr>
    </w:p>
    <w:p w14:paraId="17408C80" w14:textId="0673F1D0" w:rsidR="00186280" w:rsidRPr="00F90AAC" w:rsidRDefault="00186280" w:rsidP="00DB09E4">
      <w:pPr>
        <w:pStyle w:val="Paragraphedeliste"/>
        <w:numPr>
          <w:ilvl w:val="0"/>
          <w:numId w:val="1"/>
        </w:numPr>
        <w:jc w:val="both"/>
        <w:rPr>
          <w:rFonts w:ascii="Arial" w:hAnsi="Arial" w:cs="Arial"/>
          <w:b/>
          <w:bCs/>
          <w:sz w:val="22"/>
          <w:szCs w:val="22"/>
        </w:rPr>
      </w:pPr>
      <w:r w:rsidRPr="00F90AAC">
        <w:rPr>
          <w:rFonts w:ascii="Arial" w:hAnsi="Arial" w:cs="Arial"/>
          <w:b/>
          <w:bCs/>
          <w:sz w:val="22"/>
          <w:szCs w:val="22"/>
        </w:rPr>
        <w:t>Proposition de loi relative à la société du bien vieillir</w:t>
      </w:r>
    </w:p>
    <w:p w14:paraId="45AB8880" w14:textId="77777777" w:rsidR="006F339D" w:rsidRDefault="006F339D" w:rsidP="00DB09E4">
      <w:pPr>
        <w:jc w:val="both"/>
        <w:rPr>
          <w:rFonts w:ascii="Arial" w:hAnsi="Arial" w:cs="Arial"/>
          <w:sz w:val="22"/>
          <w:szCs w:val="22"/>
        </w:rPr>
      </w:pPr>
    </w:p>
    <w:p w14:paraId="397E24EF" w14:textId="0FEEB2C9" w:rsidR="006F339D" w:rsidRPr="00ED279A" w:rsidRDefault="006F339D" w:rsidP="00DB09E4">
      <w:pPr>
        <w:widowControl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L’UCR FO a</w:t>
      </w:r>
      <w:r w:rsidRPr="00ED279A">
        <w:rPr>
          <w:rFonts w:ascii="Times New Roman" w:eastAsia="Times New Roman" w:hAnsi="Times New Roman" w:cs="Times New Roman"/>
          <w:color w:val="000000" w:themeColor="text1"/>
        </w:rPr>
        <w:t xml:space="preserve"> pris connaissance de la proposition de loi « portant mesures pour bâtir la société du bien vieillir en France » présentée par les groupes parlementaires Renaissance et Horizon.</w:t>
      </w:r>
    </w:p>
    <w:p w14:paraId="42C6D90F" w14:textId="77777777" w:rsidR="006F339D" w:rsidRPr="00ED279A" w:rsidRDefault="006F339D" w:rsidP="00DB09E4">
      <w:pPr>
        <w:widowControl w:val="0"/>
        <w:jc w:val="both"/>
        <w:rPr>
          <w:rFonts w:ascii="Times New Roman" w:eastAsia="Times New Roman" w:hAnsi="Times New Roman" w:cs="Times New Roman"/>
          <w:color w:val="000000" w:themeColor="text1"/>
        </w:rPr>
      </w:pPr>
    </w:p>
    <w:p w14:paraId="6181FABA" w14:textId="3ED92999" w:rsidR="006F339D" w:rsidRDefault="006F339D" w:rsidP="00DB09E4">
      <w:pPr>
        <w:widowControl w:val="0"/>
        <w:jc w:val="both"/>
        <w:rPr>
          <w:rFonts w:ascii="Times New Roman" w:eastAsia="Times New Roman" w:hAnsi="Times New Roman" w:cs="Times New Roman"/>
          <w:color w:val="000000" w:themeColor="text1"/>
        </w:rPr>
      </w:pPr>
      <w:r w:rsidRPr="00ED279A">
        <w:rPr>
          <w:rFonts w:ascii="Times New Roman" w:eastAsia="Times New Roman" w:hAnsi="Times New Roman" w:cs="Times New Roman"/>
          <w:color w:val="000000" w:themeColor="text1"/>
        </w:rPr>
        <w:t xml:space="preserve">Pour le </w:t>
      </w:r>
      <w:r>
        <w:rPr>
          <w:rFonts w:ascii="Times New Roman" w:eastAsia="Times New Roman" w:hAnsi="Times New Roman" w:cs="Times New Roman"/>
          <w:color w:val="000000" w:themeColor="text1"/>
        </w:rPr>
        <w:t>Comité exécutif</w:t>
      </w:r>
      <w:r w:rsidRPr="00ED279A">
        <w:rPr>
          <w:rFonts w:ascii="Times New Roman" w:eastAsia="Times New Roman" w:hAnsi="Times New Roman" w:cs="Times New Roman"/>
          <w:color w:val="000000" w:themeColor="text1"/>
        </w:rPr>
        <w:t xml:space="preserve">, cette proposition de loi relève de la provocation : en effet, comment oser expliquer que </w:t>
      </w:r>
      <w:r w:rsidRPr="00ED279A">
        <w:rPr>
          <w:rFonts w:ascii="Times New Roman" w:eastAsia="Times New Roman" w:hAnsi="Times New Roman" w:cs="Times New Roman"/>
          <w:i/>
          <w:color w:val="000000" w:themeColor="text1"/>
        </w:rPr>
        <w:t xml:space="preserve">« bien vieillir en France, c’est vivre plus longtemps en bonne santé » </w:t>
      </w:r>
      <w:r w:rsidRPr="00ED279A">
        <w:rPr>
          <w:rFonts w:ascii="Times New Roman" w:eastAsia="Times New Roman" w:hAnsi="Times New Roman" w:cs="Times New Roman"/>
          <w:color w:val="000000" w:themeColor="text1"/>
        </w:rPr>
        <w:t xml:space="preserve">alors que le recul de l’âge de départ en retraite de 2 ans va aboutir à augmenter de façon considérable le nombre de personnes en invalidité, en arrêt maladie, en accident du travail ou en maladie professionnelle dans une situation où l’espérance de vie en bonne santé dans notre pays est en recul. </w:t>
      </w:r>
    </w:p>
    <w:p w14:paraId="15482B3D" w14:textId="77777777" w:rsidR="006F339D" w:rsidRDefault="006F339D" w:rsidP="00DB09E4">
      <w:pPr>
        <w:widowControl w:val="0"/>
        <w:jc w:val="both"/>
        <w:rPr>
          <w:rFonts w:ascii="Times New Roman" w:eastAsia="Times New Roman" w:hAnsi="Times New Roman" w:cs="Times New Roman"/>
          <w:color w:val="000000" w:themeColor="text1"/>
        </w:rPr>
      </w:pPr>
    </w:p>
    <w:p w14:paraId="13BA686C" w14:textId="366ECED9" w:rsidR="00190BA6" w:rsidRDefault="006F339D" w:rsidP="00DB09E4">
      <w:pPr>
        <w:widowControl w:val="0"/>
        <w:jc w:val="both"/>
        <w:rPr>
          <w:rFonts w:ascii="Times New Roman" w:eastAsia="Times New Roman" w:hAnsi="Times New Roman" w:cs="Times New Roman"/>
          <w:color w:val="000000" w:themeColor="text1"/>
        </w:rPr>
      </w:pPr>
      <w:r w:rsidRPr="00DB09E4">
        <w:rPr>
          <w:rFonts w:ascii="Times New Roman" w:eastAsia="Times New Roman" w:hAnsi="Times New Roman" w:cs="Times New Roman"/>
          <w:color w:val="000000" w:themeColor="text1"/>
        </w:rPr>
        <w:t>Au lieu de créer les EHPAD publics indispensables pour accueillir dans les meilleures conditions possibles les personnes âgées dépendantes,</w:t>
      </w:r>
      <w:r w:rsidR="00DB09E4">
        <w:rPr>
          <w:rFonts w:ascii="Times New Roman" w:eastAsia="Times New Roman" w:hAnsi="Times New Roman" w:cs="Times New Roman"/>
          <w:color w:val="000000" w:themeColor="text1"/>
        </w:rPr>
        <w:t xml:space="preserve"> </w:t>
      </w:r>
      <w:r w:rsidR="00190BA6" w:rsidRPr="00DB09E4">
        <w:rPr>
          <w:rFonts w:ascii="Times New Roman" w:eastAsia="Times New Roman" w:hAnsi="Times New Roman" w:cs="Times New Roman"/>
          <w:color w:val="000000" w:themeColor="text1"/>
        </w:rPr>
        <w:t>a</w:t>
      </w:r>
      <w:r w:rsidRPr="00DB09E4">
        <w:rPr>
          <w:rFonts w:ascii="Times New Roman" w:eastAsia="Times New Roman" w:hAnsi="Times New Roman" w:cs="Times New Roman"/>
          <w:color w:val="000000" w:themeColor="text1"/>
        </w:rPr>
        <w:t>u lieu de prendre les dispositions pour embaucher, selon plusieurs rapports, les 240 000 professionnels dont les EHPAD ont besoin pour garantir un taux d’encadrement acceptable,</w:t>
      </w:r>
      <w:r w:rsidR="00DB09E4">
        <w:rPr>
          <w:rFonts w:ascii="Times New Roman" w:eastAsia="Times New Roman" w:hAnsi="Times New Roman" w:cs="Times New Roman"/>
          <w:color w:val="000000" w:themeColor="text1"/>
        </w:rPr>
        <w:t xml:space="preserve"> </w:t>
      </w:r>
      <w:r w:rsidR="00190BA6" w:rsidRPr="00DB09E4">
        <w:rPr>
          <w:rFonts w:ascii="Times New Roman" w:eastAsia="Times New Roman" w:hAnsi="Times New Roman" w:cs="Times New Roman"/>
          <w:color w:val="000000" w:themeColor="text1"/>
        </w:rPr>
        <w:t>a</w:t>
      </w:r>
      <w:r w:rsidRPr="00DB09E4">
        <w:rPr>
          <w:rFonts w:ascii="Times New Roman" w:eastAsia="Times New Roman" w:hAnsi="Times New Roman" w:cs="Times New Roman"/>
          <w:color w:val="000000" w:themeColor="text1"/>
        </w:rPr>
        <w:t>u lieu de revaloriser les salaires et d’améliorer les conditions de travail des personnels</w:t>
      </w:r>
      <w:r w:rsidR="00DB09E4">
        <w:rPr>
          <w:rFonts w:ascii="Times New Roman" w:eastAsia="Times New Roman" w:hAnsi="Times New Roman" w:cs="Times New Roman"/>
          <w:color w:val="000000" w:themeColor="text1"/>
        </w:rPr>
        <w:t>, aussi bien dans les EHPAD que pour le maintien à domicile</w:t>
      </w:r>
      <w:r w:rsidRPr="00DB09E4">
        <w:rPr>
          <w:rFonts w:ascii="Times New Roman" w:eastAsia="Times New Roman" w:hAnsi="Times New Roman" w:cs="Times New Roman"/>
          <w:color w:val="000000" w:themeColor="text1"/>
        </w:rPr>
        <w:t>,</w:t>
      </w:r>
      <w:r w:rsidR="00DB09E4">
        <w:rPr>
          <w:rFonts w:ascii="Times New Roman" w:eastAsia="Times New Roman" w:hAnsi="Times New Roman" w:cs="Times New Roman"/>
          <w:color w:val="000000" w:themeColor="text1"/>
        </w:rPr>
        <w:t xml:space="preserve"> </w:t>
      </w:r>
      <w:r w:rsidRPr="00ED279A">
        <w:rPr>
          <w:rFonts w:ascii="Times New Roman" w:eastAsia="Times New Roman" w:hAnsi="Times New Roman" w:cs="Times New Roman"/>
          <w:color w:val="000000" w:themeColor="text1"/>
        </w:rPr>
        <w:t>la proposition de loi prône un « virage domiciliaire » alors que le secteur de l’accompagnement des personnes âgées à domicile est déjà asphyxié et qu’il faudrait créer au bas mot 100 000 nouveaux emplois pour répondre aux demandes</w:t>
      </w:r>
      <w:r w:rsidR="00190BA6">
        <w:rPr>
          <w:rFonts w:ascii="Times New Roman" w:eastAsia="Times New Roman" w:hAnsi="Times New Roman" w:cs="Times New Roman"/>
          <w:color w:val="000000" w:themeColor="text1"/>
        </w:rPr>
        <w:t>.</w:t>
      </w:r>
    </w:p>
    <w:p w14:paraId="741006B4" w14:textId="7391F19C" w:rsidR="006F339D" w:rsidRDefault="00190BA6" w:rsidP="00DB09E4">
      <w:pPr>
        <w:widowControl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Aussi, p</w:t>
      </w:r>
      <w:r w:rsidR="006F339D">
        <w:rPr>
          <w:rFonts w:ascii="Times New Roman" w:eastAsia="Times New Roman" w:hAnsi="Times New Roman" w:cs="Times New Roman"/>
          <w:color w:val="000000" w:themeColor="text1"/>
        </w:rPr>
        <w:t>lus que jamais, l’UCR FO revendique</w:t>
      </w:r>
    </w:p>
    <w:p w14:paraId="0146B78E" w14:textId="65AD99B2" w:rsidR="006F339D" w:rsidRPr="00ED279A" w:rsidRDefault="006F339D" w:rsidP="00DB09E4">
      <w:pPr>
        <w:widowControl w:val="0"/>
        <w:numPr>
          <w:ilvl w:val="0"/>
          <w:numId w:val="2"/>
        </w:numPr>
        <w:tabs>
          <w:tab w:val="left" w:pos="0"/>
        </w:tabs>
        <w:suppressAutoHyphens/>
        <w:ind w:left="720" w:hanging="360"/>
        <w:jc w:val="both"/>
        <w:rPr>
          <w:rFonts w:ascii="Times New Roman" w:eastAsia="Times New Roman" w:hAnsi="Times New Roman" w:cs="Times New Roman"/>
          <w:color w:val="000000" w:themeColor="text1"/>
        </w:rPr>
      </w:pPr>
      <w:r w:rsidRPr="00ED279A">
        <w:rPr>
          <w:rFonts w:ascii="Times New Roman" w:eastAsia="Times New Roman" w:hAnsi="Times New Roman" w:cs="Times New Roman"/>
          <w:color w:val="000000" w:themeColor="text1"/>
        </w:rPr>
        <w:t xml:space="preserve">Un agent par résident dans </w:t>
      </w:r>
      <w:proofErr w:type="gramStart"/>
      <w:r w:rsidR="00CA001A" w:rsidRPr="00ED279A">
        <w:rPr>
          <w:rFonts w:ascii="Times New Roman" w:eastAsia="Times New Roman" w:hAnsi="Times New Roman" w:cs="Times New Roman"/>
          <w:color w:val="000000" w:themeColor="text1"/>
        </w:rPr>
        <w:t>les EHPAD</w:t>
      </w:r>
      <w:proofErr w:type="gramEnd"/>
      <w:r w:rsidRPr="00ED279A">
        <w:rPr>
          <w:rFonts w:ascii="Times New Roman" w:eastAsia="Times New Roman" w:hAnsi="Times New Roman" w:cs="Times New Roman"/>
          <w:color w:val="000000" w:themeColor="text1"/>
        </w:rPr>
        <w:t>.</w:t>
      </w:r>
    </w:p>
    <w:p w14:paraId="10FC6176" w14:textId="77777777" w:rsidR="006F339D" w:rsidRPr="00ED279A" w:rsidRDefault="006F339D" w:rsidP="00DB09E4">
      <w:pPr>
        <w:widowControl w:val="0"/>
        <w:numPr>
          <w:ilvl w:val="0"/>
          <w:numId w:val="2"/>
        </w:numPr>
        <w:tabs>
          <w:tab w:val="left" w:pos="0"/>
        </w:tabs>
        <w:suppressAutoHyphens/>
        <w:ind w:left="720" w:hanging="360"/>
        <w:jc w:val="both"/>
        <w:rPr>
          <w:rFonts w:ascii="Times New Roman" w:eastAsia="Times New Roman" w:hAnsi="Times New Roman" w:cs="Times New Roman"/>
          <w:color w:val="000000" w:themeColor="text1"/>
        </w:rPr>
      </w:pPr>
      <w:r w:rsidRPr="00ED279A">
        <w:rPr>
          <w:rFonts w:ascii="Times New Roman" w:eastAsia="Times New Roman" w:hAnsi="Times New Roman" w:cs="Times New Roman"/>
          <w:color w:val="000000" w:themeColor="text1"/>
        </w:rPr>
        <w:t xml:space="preserve">La construction en nombre d’EHPAD publics pour faire face aux besoins </w:t>
      </w:r>
      <w:proofErr w:type="spellStart"/>
      <w:r w:rsidRPr="00ED279A">
        <w:rPr>
          <w:rFonts w:ascii="Times New Roman" w:eastAsia="Times New Roman" w:hAnsi="Times New Roman" w:cs="Times New Roman"/>
          <w:color w:val="000000" w:themeColor="text1"/>
        </w:rPr>
        <w:t>liés</w:t>
      </w:r>
      <w:proofErr w:type="spellEnd"/>
      <w:r w:rsidRPr="00ED279A">
        <w:rPr>
          <w:rFonts w:ascii="Times New Roman" w:eastAsia="Times New Roman" w:hAnsi="Times New Roman" w:cs="Times New Roman"/>
          <w:color w:val="000000" w:themeColor="text1"/>
        </w:rPr>
        <w:t xml:space="preserve"> au vieillissement de la population. </w:t>
      </w:r>
    </w:p>
    <w:p w14:paraId="3D33990D" w14:textId="48B22B04" w:rsidR="006F339D" w:rsidRPr="00ED279A" w:rsidRDefault="006F339D" w:rsidP="00DB09E4">
      <w:pPr>
        <w:widowControl w:val="0"/>
        <w:numPr>
          <w:ilvl w:val="0"/>
          <w:numId w:val="2"/>
        </w:numPr>
        <w:tabs>
          <w:tab w:val="left" w:pos="0"/>
        </w:tabs>
        <w:suppressAutoHyphens/>
        <w:ind w:left="720" w:hanging="360"/>
        <w:jc w:val="both"/>
        <w:rPr>
          <w:rFonts w:ascii="Times New Roman" w:eastAsia="Times New Roman" w:hAnsi="Times New Roman" w:cs="Times New Roman"/>
          <w:color w:val="000000" w:themeColor="text1"/>
        </w:rPr>
      </w:pPr>
      <w:r w:rsidRPr="00ED279A">
        <w:rPr>
          <w:rFonts w:ascii="Times New Roman" w:eastAsia="Times New Roman" w:hAnsi="Times New Roman" w:cs="Times New Roman"/>
          <w:color w:val="000000" w:themeColor="text1"/>
        </w:rPr>
        <w:t xml:space="preserve">La création de 100 000 postes pour tous les services d’aide </w:t>
      </w:r>
      <w:proofErr w:type="spellStart"/>
      <w:r w:rsidRPr="00ED279A">
        <w:rPr>
          <w:rFonts w:ascii="Times New Roman" w:eastAsia="Times New Roman" w:hAnsi="Times New Roman" w:cs="Times New Roman"/>
          <w:color w:val="000000" w:themeColor="text1"/>
        </w:rPr>
        <w:t>a</w:t>
      </w:r>
      <w:proofErr w:type="spellEnd"/>
      <w:r w:rsidRPr="00ED279A">
        <w:rPr>
          <w:rFonts w:ascii="Times New Roman" w:eastAsia="Times New Roman" w:hAnsi="Times New Roman" w:cs="Times New Roman"/>
          <w:color w:val="000000" w:themeColor="text1"/>
        </w:rPr>
        <w:t xml:space="preserve">̀ domicile et une amélioration de leur rémunération, de leur formation et de leurs conditions de travail pour permettre une prise en charge répondant aux besoins. </w:t>
      </w:r>
    </w:p>
    <w:p w14:paraId="7F835B00" w14:textId="77777777" w:rsidR="006F339D" w:rsidRPr="00ED279A" w:rsidRDefault="006F339D" w:rsidP="00DB09E4">
      <w:pPr>
        <w:widowControl w:val="0"/>
        <w:numPr>
          <w:ilvl w:val="0"/>
          <w:numId w:val="2"/>
        </w:numPr>
        <w:tabs>
          <w:tab w:val="left" w:pos="0"/>
        </w:tabs>
        <w:suppressAutoHyphens/>
        <w:ind w:left="720" w:hanging="360"/>
        <w:jc w:val="both"/>
        <w:rPr>
          <w:rFonts w:ascii="Times New Roman" w:eastAsia="Times New Roman" w:hAnsi="Times New Roman" w:cs="Times New Roman"/>
          <w:color w:val="000000" w:themeColor="text1"/>
        </w:rPr>
      </w:pPr>
      <w:r w:rsidRPr="00ED279A">
        <w:rPr>
          <w:rFonts w:ascii="Times New Roman" w:eastAsia="Times New Roman" w:hAnsi="Times New Roman" w:cs="Times New Roman"/>
          <w:color w:val="000000" w:themeColor="text1"/>
        </w:rPr>
        <w:t>La suppression du Reste à Charge pour les personnes concernées en EHPAD ou à domicile.</w:t>
      </w:r>
    </w:p>
    <w:p w14:paraId="33BD6966" w14:textId="77777777" w:rsidR="00E87EDC" w:rsidRDefault="00E87EDC" w:rsidP="00DB09E4">
      <w:pPr>
        <w:widowControl w:val="0"/>
        <w:tabs>
          <w:tab w:val="left" w:pos="0"/>
        </w:tabs>
        <w:suppressAutoHyphens/>
        <w:jc w:val="both"/>
        <w:rPr>
          <w:rFonts w:ascii="Times New Roman" w:eastAsia="Times New Roman" w:hAnsi="Times New Roman" w:cs="Times New Roman"/>
          <w:color w:val="000000" w:themeColor="text1"/>
        </w:rPr>
      </w:pPr>
    </w:p>
    <w:p w14:paraId="2523063C" w14:textId="18BE16E0" w:rsidR="00E87EDC" w:rsidRPr="00E87EDC" w:rsidRDefault="00E87EDC" w:rsidP="00DB09E4">
      <w:pPr>
        <w:widowControl w:val="0"/>
        <w:tabs>
          <w:tab w:val="left" w:pos="0"/>
        </w:tabs>
        <w:suppressAutoHyphen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Le Comité exécutif se félicite du communiqué commun des 9 organisations de retraités qui entendent </w:t>
      </w:r>
      <w:r w:rsidRPr="00ED279A">
        <w:rPr>
          <w:rFonts w:ascii="Times New Roman" w:eastAsia="Times New Roman" w:hAnsi="Times New Roman" w:cs="Times New Roman"/>
          <w:color w:val="000000" w:themeColor="text1"/>
          <w:shd w:val="clear" w:color="auto" w:fill="FFFFFF"/>
        </w:rPr>
        <w:t>prendr</w:t>
      </w:r>
      <w:r>
        <w:rPr>
          <w:rFonts w:ascii="Times New Roman" w:eastAsia="Times New Roman" w:hAnsi="Times New Roman" w:cs="Times New Roman"/>
          <w:color w:val="000000" w:themeColor="text1"/>
          <w:shd w:val="clear" w:color="auto" w:fill="FFFFFF"/>
        </w:rPr>
        <w:t>e</w:t>
      </w:r>
      <w:r w:rsidRPr="00ED279A">
        <w:rPr>
          <w:rFonts w:ascii="Times New Roman" w:eastAsia="Times New Roman" w:hAnsi="Times New Roman" w:cs="Times New Roman"/>
          <w:color w:val="000000" w:themeColor="text1"/>
          <w:shd w:val="clear" w:color="auto" w:fill="FFFFFF"/>
        </w:rPr>
        <w:t xml:space="preserve"> toutes leurs</w:t>
      </w:r>
      <w:r w:rsidRPr="00ED279A">
        <w:rPr>
          <w:rFonts w:ascii="Times New Roman" w:eastAsia="Arial" w:hAnsi="Times New Roman" w:cs="Times New Roman"/>
          <w:color w:val="000000" w:themeColor="text1"/>
          <w:shd w:val="clear" w:color="auto" w:fill="FFFFFF"/>
        </w:rPr>
        <w:t xml:space="preserve"> responsabilités pour œuvrer à l’unité la plus large permettant de faire aboutir ces revendications.</w:t>
      </w:r>
    </w:p>
    <w:p w14:paraId="642130A2" w14:textId="77777777" w:rsidR="00E87EDC" w:rsidRPr="00ED279A" w:rsidRDefault="00E87EDC" w:rsidP="00DB09E4">
      <w:pPr>
        <w:widowControl w:val="0"/>
        <w:tabs>
          <w:tab w:val="left" w:pos="0"/>
        </w:tabs>
        <w:suppressAutoHyphens/>
        <w:jc w:val="both"/>
        <w:rPr>
          <w:rFonts w:ascii="Times New Roman" w:eastAsia="Times New Roman" w:hAnsi="Times New Roman" w:cs="Times New Roman"/>
          <w:color w:val="000000" w:themeColor="text1"/>
        </w:rPr>
      </w:pPr>
    </w:p>
    <w:p w14:paraId="71B1BAB6" w14:textId="77777777" w:rsidR="006F339D" w:rsidRPr="00ED279A" w:rsidRDefault="006F339D" w:rsidP="00DB09E4">
      <w:pPr>
        <w:widowControl w:val="0"/>
        <w:jc w:val="both"/>
        <w:rPr>
          <w:rFonts w:ascii="Times New Roman" w:eastAsia="Times New Roman" w:hAnsi="Times New Roman" w:cs="Times New Roman"/>
          <w:strike/>
          <w:color w:val="000000" w:themeColor="text1"/>
        </w:rPr>
      </w:pPr>
    </w:p>
    <w:p w14:paraId="76FC2291" w14:textId="3BE1E92D" w:rsidR="00186280" w:rsidRPr="00F90AAC" w:rsidRDefault="00186280" w:rsidP="00DB09E4">
      <w:pPr>
        <w:pStyle w:val="Paragraphedeliste"/>
        <w:numPr>
          <w:ilvl w:val="0"/>
          <w:numId w:val="1"/>
        </w:numPr>
        <w:jc w:val="both"/>
        <w:rPr>
          <w:rFonts w:ascii="Arial" w:hAnsi="Arial" w:cs="Arial"/>
          <w:b/>
          <w:bCs/>
          <w:sz w:val="22"/>
          <w:szCs w:val="22"/>
        </w:rPr>
      </w:pPr>
      <w:r w:rsidRPr="00F90AAC">
        <w:rPr>
          <w:rFonts w:ascii="Arial" w:hAnsi="Arial" w:cs="Arial"/>
          <w:b/>
          <w:bCs/>
          <w:sz w:val="22"/>
          <w:szCs w:val="22"/>
        </w:rPr>
        <w:t>Protection sociale complémentaire</w:t>
      </w:r>
    </w:p>
    <w:p w14:paraId="771DEECE" w14:textId="3236D271" w:rsidR="00251A9F" w:rsidRPr="00251A9F" w:rsidRDefault="00251A9F" w:rsidP="00DB09E4">
      <w:pPr>
        <w:pStyle w:val="NormalWeb"/>
        <w:shd w:val="clear" w:color="auto" w:fill="FFFFFF"/>
        <w:jc w:val="both"/>
        <w:rPr>
          <w:rFonts w:ascii="Arial" w:hAnsi="Arial" w:cs="Arial"/>
          <w:sz w:val="22"/>
          <w:szCs w:val="22"/>
        </w:rPr>
      </w:pPr>
      <w:r w:rsidRPr="00251A9F">
        <w:rPr>
          <w:rFonts w:ascii="Arial" w:hAnsi="Arial" w:cs="Arial"/>
          <w:sz w:val="22"/>
          <w:szCs w:val="22"/>
        </w:rPr>
        <w:t>Le</w:t>
      </w:r>
      <w:r w:rsidR="00CA001A" w:rsidRPr="00251A9F">
        <w:rPr>
          <w:rFonts w:ascii="Arial" w:hAnsi="Arial" w:cs="Arial"/>
          <w:sz w:val="22"/>
          <w:szCs w:val="22"/>
        </w:rPr>
        <w:t xml:space="preserve"> Comité exécutif de l’UCR FO</w:t>
      </w:r>
      <w:r w:rsidRPr="00251A9F">
        <w:rPr>
          <w:rFonts w:ascii="Arial" w:hAnsi="Arial" w:cs="Arial"/>
          <w:sz w:val="22"/>
          <w:szCs w:val="22"/>
        </w:rPr>
        <w:t xml:space="preserve"> rappelle que,</w:t>
      </w:r>
      <w:r w:rsidR="00CA001A" w:rsidRPr="00251A9F">
        <w:rPr>
          <w:rFonts w:ascii="Arial" w:hAnsi="Arial" w:cs="Arial"/>
          <w:sz w:val="22"/>
          <w:szCs w:val="22"/>
        </w:rPr>
        <w:t xml:space="preserve"> </w:t>
      </w:r>
      <w:r w:rsidRPr="00251A9F">
        <w:rPr>
          <w:rFonts w:ascii="Arial" w:hAnsi="Arial" w:cs="Arial"/>
          <w:sz w:val="22"/>
          <w:szCs w:val="22"/>
        </w:rPr>
        <w:t xml:space="preserve">contrairement </w:t>
      </w:r>
      <w:proofErr w:type="spellStart"/>
      <w:r w:rsidRPr="00251A9F">
        <w:rPr>
          <w:rFonts w:ascii="Arial" w:hAnsi="Arial" w:cs="Arial"/>
          <w:sz w:val="22"/>
          <w:szCs w:val="22"/>
        </w:rPr>
        <w:t>a</w:t>
      </w:r>
      <w:proofErr w:type="spellEnd"/>
      <w:r w:rsidRPr="00251A9F">
        <w:rPr>
          <w:rFonts w:ascii="Arial" w:hAnsi="Arial" w:cs="Arial"/>
          <w:sz w:val="22"/>
          <w:szCs w:val="22"/>
        </w:rPr>
        <w:t xml:space="preserve">̀ la </w:t>
      </w:r>
      <w:r w:rsidR="00E87EDC" w:rsidRPr="00251A9F">
        <w:rPr>
          <w:rFonts w:ascii="Arial" w:hAnsi="Arial" w:cs="Arial"/>
          <w:sz w:val="22"/>
          <w:szCs w:val="22"/>
        </w:rPr>
        <w:t>Sécurité</w:t>
      </w:r>
      <w:r w:rsidRPr="00251A9F">
        <w:rPr>
          <w:rFonts w:ascii="Arial" w:hAnsi="Arial" w:cs="Arial"/>
          <w:sz w:val="22"/>
          <w:szCs w:val="22"/>
        </w:rPr>
        <w:t xml:space="preserve">́ sociale qui est un </w:t>
      </w:r>
      <w:r w:rsidR="002E2235">
        <w:rPr>
          <w:rFonts w:ascii="Arial" w:hAnsi="Arial" w:cs="Arial"/>
          <w:sz w:val="22"/>
          <w:szCs w:val="22"/>
        </w:rPr>
        <w:t>« </w:t>
      </w:r>
      <w:r w:rsidRPr="00251A9F">
        <w:rPr>
          <w:rFonts w:ascii="Arial" w:hAnsi="Arial" w:cs="Arial"/>
          <w:sz w:val="22"/>
          <w:szCs w:val="22"/>
        </w:rPr>
        <w:t>monopole solidaire obligatoire</w:t>
      </w:r>
      <w:r w:rsidR="002E2235">
        <w:rPr>
          <w:rFonts w:ascii="Arial" w:hAnsi="Arial" w:cs="Arial"/>
          <w:sz w:val="22"/>
          <w:szCs w:val="22"/>
        </w:rPr>
        <w:t> »</w:t>
      </w:r>
      <w:r w:rsidRPr="00251A9F">
        <w:rPr>
          <w:rFonts w:ascii="Arial" w:hAnsi="Arial" w:cs="Arial"/>
          <w:sz w:val="22"/>
          <w:szCs w:val="22"/>
        </w:rPr>
        <w:t xml:space="preserve">, les </w:t>
      </w:r>
      <w:r w:rsidR="00A95670" w:rsidRPr="00251A9F">
        <w:rPr>
          <w:rFonts w:ascii="Arial" w:hAnsi="Arial" w:cs="Arial"/>
          <w:sz w:val="22"/>
          <w:szCs w:val="22"/>
        </w:rPr>
        <w:t>complémentaires</w:t>
      </w:r>
      <w:r w:rsidRPr="00251A9F">
        <w:rPr>
          <w:rFonts w:ascii="Arial" w:hAnsi="Arial" w:cs="Arial"/>
          <w:sz w:val="22"/>
          <w:szCs w:val="22"/>
        </w:rPr>
        <w:t xml:space="preserve"> s’inscrivent dans un </w:t>
      </w:r>
      <w:r w:rsidR="00ED46BC" w:rsidRPr="00251A9F">
        <w:rPr>
          <w:rFonts w:ascii="Arial" w:hAnsi="Arial" w:cs="Arial"/>
          <w:sz w:val="22"/>
          <w:szCs w:val="22"/>
        </w:rPr>
        <w:t>système</w:t>
      </w:r>
      <w:r w:rsidRPr="00251A9F">
        <w:rPr>
          <w:rFonts w:ascii="Arial" w:hAnsi="Arial" w:cs="Arial"/>
          <w:sz w:val="22"/>
          <w:szCs w:val="22"/>
        </w:rPr>
        <w:t xml:space="preserve"> de marché concurrentiel. Cette concurrence est </w:t>
      </w:r>
      <w:r w:rsidR="00A95670" w:rsidRPr="00251A9F">
        <w:rPr>
          <w:rFonts w:ascii="Arial" w:hAnsi="Arial" w:cs="Arial"/>
          <w:sz w:val="22"/>
          <w:szCs w:val="22"/>
        </w:rPr>
        <w:t>aggravée</w:t>
      </w:r>
      <w:r w:rsidRPr="00251A9F">
        <w:rPr>
          <w:rFonts w:ascii="Arial" w:hAnsi="Arial" w:cs="Arial"/>
          <w:sz w:val="22"/>
          <w:szCs w:val="22"/>
        </w:rPr>
        <w:t xml:space="preserve"> du fait que les mutuelles classiques, en </w:t>
      </w:r>
      <w:r w:rsidR="00F90AAC" w:rsidRPr="00251A9F">
        <w:rPr>
          <w:rFonts w:ascii="Arial" w:hAnsi="Arial" w:cs="Arial"/>
          <w:sz w:val="22"/>
          <w:szCs w:val="22"/>
        </w:rPr>
        <w:t>matière</w:t>
      </w:r>
      <w:r w:rsidRPr="00251A9F">
        <w:rPr>
          <w:rFonts w:ascii="Arial" w:hAnsi="Arial" w:cs="Arial"/>
          <w:sz w:val="22"/>
          <w:szCs w:val="22"/>
        </w:rPr>
        <w:t xml:space="preserve"> de </w:t>
      </w:r>
      <w:r w:rsidR="00F90AAC" w:rsidRPr="00251A9F">
        <w:rPr>
          <w:rFonts w:ascii="Arial" w:hAnsi="Arial" w:cs="Arial"/>
          <w:sz w:val="22"/>
          <w:szCs w:val="22"/>
        </w:rPr>
        <w:t>réglementation</w:t>
      </w:r>
      <w:r w:rsidRPr="00251A9F">
        <w:rPr>
          <w:rFonts w:ascii="Arial" w:hAnsi="Arial" w:cs="Arial"/>
          <w:sz w:val="22"/>
          <w:szCs w:val="22"/>
        </w:rPr>
        <w:t>, sont mises</w:t>
      </w:r>
      <w:r w:rsidR="002E2235">
        <w:rPr>
          <w:rFonts w:ascii="Arial" w:hAnsi="Arial" w:cs="Arial"/>
          <w:sz w:val="22"/>
          <w:szCs w:val="22"/>
        </w:rPr>
        <w:t>, par les règles « de solvabilité 2 »</w:t>
      </w:r>
      <w:r w:rsidR="00DB09E4">
        <w:rPr>
          <w:rFonts w:ascii="Arial" w:hAnsi="Arial" w:cs="Arial"/>
          <w:sz w:val="22"/>
          <w:szCs w:val="22"/>
        </w:rPr>
        <w:t>,</w:t>
      </w:r>
      <w:r w:rsidR="002E2235">
        <w:rPr>
          <w:rFonts w:ascii="Arial" w:hAnsi="Arial" w:cs="Arial"/>
          <w:sz w:val="22"/>
          <w:szCs w:val="22"/>
        </w:rPr>
        <w:t xml:space="preserve"> </w:t>
      </w:r>
      <w:r w:rsidRPr="00251A9F">
        <w:rPr>
          <w:rFonts w:ascii="Arial" w:hAnsi="Arial" w:cs="Arial"/>
          <w:sz w:val="22"/>
          <w:szCs w:val="22"/>
        </w:rPr>
        <w:t xml:space="preserve">sur un </w:t>
      </w:r>
      <w:r w:rsidR="00A95670" w:rsidRPr="00251A9F">
        <w:rPr>
          <w:rFonts w:ascii="Arial" w:hAnsi="Arial" w:cs="Arial"/>
          <w:sz w:val="22"/>
          <w:szCs w:val="22"/>
        </w:rPr>
        <w:t>même</w:t>
      </w:r>
      <w:r w:rsidRPr="00251A9F">
        <w:rPr>
          <w:rFonts w:ascii="Arial" w:hAnsi="Arial" w:cs="Arial"/>
          <w:sz w:val="22"/>
          <w:szCs w:val="22"/>
        </w:rPr>
        <w:t xml:space="preserve"> plan que les assurances et les institutions de </w:t>
      </w:r>
      <w:r w:rsidR="00F90AAC" w:rsidRPr="00251A9F">
        <w:rPr>
          <w:rFonts w:ascii="Arial" w:hAnsi="Arial" w:cs="Arial"/>
          <w:sz w:val="22"/>
          <w:szCs w:val="22"/>
        </w:rPr>
        <w:t>prévoyance</w:t>
      </w:r>
      <w:r w:rsidRPr="00251A9F">
        <w:rPr>
          <w:rFonts w:ascii="Arial" w:hAnsi="Arial" w:cs="Arial"/>
          <w:sz w:val="22"/>
          <w:szCs w:val="22"/>
        </w:rPr>
        <w:t xml:space="preserve">. </w:t>
      </w:r>
    </w:p>
    <w:p w14:paraId="6BC6675B" w14:textId="5CEA671A" w:rsidR="00251A9F" w:rsidRDefault="00251A9F" w:rsidP="00DB09E4">
      <w:pPr>
        <w:pStyle w:val="NormalWeb"/>
        <w:shd w:val="clear" w:color="auto" w:fill="FFFFFF"/>
        <w:jc w:val="both"/>
        <w:rPr>
          <w:rFonts w:ascii="Arial" w:hAnsi="Arial" w:cs="Arial"/>
          <w:sz w:val="22"/>
          <w:szCs w:val="22"/>
        </w:rPr>
      </w:pPr>
      <w:r>
        <w:rPr>
          <w:rFonts w:ascii="Arial" w:hAnsi="Arial" w:cs="Arial"/>
          <w:sz w:val="22"/>
          <w:szCs w:val="22"/>
        </w:rPr>
        <w:t xml:space="preserve">Le Comité exécutif </w:t>
      </w:r>
      <w:r w:rsidRPr="00251A9F">
        <w:rPr>
          <w:rFonts w:ascii="Arial" w:hAnsi="Arial" w:cs="Arial"/>
          <w:sz w:val="22"/>
          <w:szCs w:val="22"/>
        </w:rPr>
        <w:t xml:space="preserve">constate que la </w:t>
      </w:r>
      <w:r w:rsidR="00A95670" w:rsidRPr="00251A9F">
        <w:rPr>
          <w:rFonts w:ascii="Arial" w:hAnsi="Arial" w:cs="Arial"/>
          <w:sz w:val="22"/>
          <w:szCs w:val="22"/>
        </w:rPr>
        <w:t>solidarité</w:t>
      </w:r>
      <w:r w:rsidRPr="00251A9F">
        <w:rPr>
          <w:rFonts w:ascii="Arial" w:hAnsi="Arial" w:cs="Arial"/>
          <w:sz w:val="22"/>
          <w:szCs w:val="22"/>
        </w:rPr>
        <w:t xml:space="preserve">́ </w:t>
      </w:r>
      <w:r w:rsidR="00F90AAC" w:rsidRPr="00251A9F">
        <w:rPr>
          <w:rFonts w:ascii="Arial" w:hAnsi="Arial" w:cs="Arial"/>
          <w:sz w:val="22"/>
          <w:szCs w:val="22"/>
        </w:rPr>
        <w:t>intergénérationnelle</w:t>
      </w:r>
      <w:r w:rsidRPr="00251A9F">
        <w:rPr>
          <w:rFonts w:ascii="Arial" w:hAnsi="Arial" w:cs="Arial"/>
          <w:sz w:val="22"/>
          <w:szCs w:val="22"/>
        </w:rPr>
        <w:t xml:space="preserve"> est </w:t>
      </w:r>
      <w:r w:rsidR="00F90AAC">
        <w:rPr>
          <w:rFonts w:ascii="Arial" w:hAnsi="Arial" w:cs="Arial"/>
          <w:sz w:val="22"/>
          <w:szCs w:val="22"/>
        </w:rPr>
        <w:t xml:space="preserve">de plus en plus souvent </w:t>
      </w:r>
      <w:r w:rsidRPr="00251A9F">
        <w:rPr>
          <w:rFonts w:ascii="Arial" w:hAnsi="Arial" w:cs="Arial"/>
          <w:sz w:val="22"/>
          <w:szCs w:val="22"/>
        </w:rPr>
        <w:t xml:space="preserve">mise </w:t>
      </w:r>
      <w:proofErr w:type="spellStart"/>
      <w:r w:rsidRPr="00251A9F">
        <w:rPr>
          <w:rFonts w:ascii="Arial" w:hAnsi="Arial" w:cs="Arial"/>
          <w:sz w:val="22"/>
          <w:szCs w:val="22"/>
        </w:rPr>
        <w:t>a</w:t>
      </w:r>
      <w:proofErr w:type="spellEnd"/>
      <w:r w:rsidRPr="00251A9F">
        <w:rPr>
          <w:rFonts w:ascii="Arial" w:hAnsi="Arial" w:cs="Arial"/>
          <w:sz w:val="22"/>
          <w:szCs w:val="22"/>
        </w:rPr>
        <w:t>̀ mal</w:t>
      </w:r>
      <w:r w:rsidR="00F90AAC">
        <w:rPr>
          <w:rFonts w:ascii="Arial" w:hAnsi="Arial" w:cs="Arial"/>
          <w:sz w:val="22"/>
          <w:szCs w:val="22"/>
        </w:rPr>
        <w:t xml:space="preserve"> puisqu’</w:t>
      </w:r>
      <w:r w:rsidRPr="00251A9F">
        <w:rPr>
          <w:rFonts w:ascii="Arial" w:hAnsi="Arial" w:cs="Arial"/>
          <w:sz w:val="22"/>
          <w:szCs w:val="22"/>
        </w:rPr>
        <w:t xml:space="preserve"> </w:t>
      </w:r>
      <w:r w:rsidR="00F90AAC">
        <w:rPr>
          <w:rFonts w:ascii="Arial" w:hAnsi="Arial" w:cs="Arial"/>
          <w:sz w:val="22"/>
          <w:szCs w:val="22"/>
        </w:rPr>
        <w:t>a</w:t>
      </w:r>
      <w:r w:rsidRPr="00251A9F">
        <w:rPr>
          <w:rFonts w:ascii="Arial" w:hAnsi="Arial" w:cs="Arial"/>
          <w:sz w:val="22"/>
          <w:szCs w:val="22"/>
        </w:rPr>
        <w:t xml:space="preserve">ujourd’hui la </w:t>
      </w:r>
      <w:r w:rsidR="00F90AAC" w:rsidRPr="00251A9F">
        <w:rPr>
          <w:rFonts w:ascii="Arial" w:hAnsi="Arial" w:cs="Arial"/>
          <w:sz w:val="22"/>
          <w:szCs w:val="22"/>
        </w:rPr>
        <w:t>quasi-totalité</w:t>
      </w:r>
      <w:r w:rsidRPr="00251A9F">
        <w:rPr>
          <w:rFonts w:ascii="Arial" w:hAnsi="Arial" w:cs="Arial"/>
          <w:sz w:val="22"/>
          <w:szCs w:val="22"/>
        </w:rPr>
        <w:t xml:space="preserve">́ des </w:t>
      </w:r>
      <w:r w:rsidR="00F90AAC" w:rsidRPr="00251A9F">
        <w:rPr>
          <w:rFonts w:ascii="Arial" w:hAnsi="Arial" w:cs="Arial"/>
          <w:sz w:val="22"/>
          <w:szCs w:val="22"/>
        </w:rPr>
        <w:t>complémentaires</w:t>
      </w:r>
      <w:r w:rsidRPr="00251A9F">
        <w:rPr>
          <w:rFonts w:ascii="Arial" w:hAnsi="Arial" w:cs="Arial"/>
          <w:sz w:val="22"/>
          <w:szCs w:val="22"/>
        </w:rPr>
        <w:t xml:space="preserve"> pratiquent des tarifs variant en fonction de l’</w:t>
      </w:r>
      <w:proofErr w:type="spellStart"/>
      <w:r w:rsidRPr="00251A9F">
        <w:rPr>
          <w:rFonts w:ascii="Arial" w:hAnsi="Arial" w:cs="Arial"/>
          <w:sz w:val="22"/>
          <w:szCs w:val="22"/>
        </w:rPr>
        <w:t>âge</w:t>
      </w:r>
      <w:proofErr w:type="spellEnd"/>
      <w:r w:rsidRPr="00251A9F">
        <w:rPr>
          <w:rFonts w:ascii="Arial" w:hAnsi="Arial" w:cs="Arial"/>
          <w:sz w:val="22"/>
          <w:szCs w:val="22"/>
        </w:rPr>
        <w:t xml:space="preserve">. </w:t>
      </w:r>
    </w:p>
    <w:p w14:paraId="0C8E6CA5" w14:textId="4A099DF4" w:rsidR="00F90AAC" w:rsidRDefault="00F90AAC" w:rsidP="00DB09E4">
      <w:pPr>
        <w:pStyle w:val="NormalWeb"/>
        <w:shd w:val="clear" w:color="auto" w:fill="FFFFFF"/>
        <w:jc w:val="both"/>
        <w:rPr>
          <w:rFonts w:ascii="Arial" w:hAnsi="Arial" w:cs="Arial"/>
          <w:sz w:val="22"/>
          <w:szCs w:val="22"/>
        </w:rPr>
      </w:pPr>
      <w:r>
        <w:rPr>
          <w:rFonts w:ascii="Arial" w:hAnsi="Arial" w:cs="Arial"/>
          <w:sz w:val="22"/>
          <w:szCs w:val="22"/>
        </w:rPr>
        <w:lastRenderedPageBreak/>
        <w:t>C’est la raison pour laquelle l’UCR FO continuera à agir pour que soit rétabli le 100% Sécu.</w:t>
      </w:r>
    </w:p>
    <w:p w14:paraId="5D30BD42" w14:textId="5EC45869" w:rsidR="007B41F8" w:rsidRDefault="00F90AAC" w:rsidP="00DB09E4">
      <w:pPr>
        <w:pStyle w:val="NormalWeb"/>
        <w:shd w:val="clear" w:color="auto" w:fill="FFFFFF"/>
        <w:jc w:val="both"/>
        <w:rPr>
          <w:rFonts w:ascii="Arial" w:hAnsi="Arial" w:cs="Arial"/>
          <w:sz w:val="22"/>
          <w:szCs w:val="22"/>
        </w:rPr>
      </w:pPr>
      <w:r>
        <w:rPr>
          <w:rFonts w:ascii="Arial" w:hAnsi="Arial" w:cs="Arial"/>
          <w:sz w:val="22"/>
          <w:szCs w:val="22"/>
        </w:rPr>
        <w:t xml:space="preserve">En attendant, l’UCR FO invite les retraités à la plus grande vigilance au moment de choisir une complémentaire santé. </w:t>
      </w:r>
      <w:r w:rsidR="00ED46BC" w:rsidRPr="00F67331">
        <w:rPr>
          <w:rFonts w:ascii="Arial" w:hAnsi="Arial" w:cs="Arial"/>
          <w:sz w:val="22"/>
          <w:szCs w:val="22"/>
        </w:rPr>
        <w:t>A cet effet il les invite à se procurer la brochure « Complémentaire Santé : laquelle choisir ? » éditée par FORCE OUVRIERE.</w:t>
      </w:r>
    </w:p>
    <w:p w14:paraId="2E638DEE" w14:textId="51A33500" w:rsidR="00285A42" w:rsidRPr="00A95670" w:rsidRDefault="00285A42" w:rsidP="00DB09E4">
      <w:pPr>
        <w:pStyle w:val="NormalWeb"/>
        <w:numPr>
          <w:ilvl w:val="0"/>
          <w:numId w:val="1"/>
        </w:numPr>
        <w:shd w:val="clear" w:color="auto" w:fill="FFFFFF"/>
        <w:jc w:val="both"/>
        <w:rPr>
          <w:rFonts w:ascii="Arial" w:hAnsi="Arial" w:cs="Arial"/>
          <w:b/>
          <w:bCs/>
          <w:sz w:val="22"/>
          <w:szCs w:val="22"/>
        </w:rPr>
      </w:pPr>
      <w:r w:rsidRPr="00A95670">
        <w:rPr>
          <w:rFonts w:ascii="Arial" w:hAnsi="Arial" w:cs="Arial"/>
          <w:b/>
          <w:bCs/>
          <w:sz w:val="22"/>
          <w:szCs w:val="22"/>
        </w:rPr>
        <w:t>Développement de l’UCR FO</w:t>
      </w:r>
    </w:p>
    <w:p w14:paraId="11754EC2" w14:textId="19CED007" w:rsidR="00285A42" w:rsidRDefault="00285A42" w:rsidP="00DB09E4">
      <w:pPr>
        <w:pStyle w:val="NormalWeb"/>
        <w:shd w:val="clear" w:color="auto" w:fill="FFFFFF"/>
        <w:jc w:val="both"/>
        <w:rPr>
          <w:rFonts w:ascii="Arial" w:hAnsi="Arial" w:cs="Arial"/>
          <w:sz w:val="22"/>
          <w:szCs w:val="22"/>
        </w:rPr>
      </w:pPr>
      <w:r>
        <w:rPr>
          <w:rFonts w:ascii="Arial" w:hAnsi="Arial" w:cs="Arial"/>
          <w:sz w:val="22"/>
          <w:szCs w:val="22"/>
        </w:rPr>
        <w:t xml:space="preserve">Le Comité exécutif rappelle que conformément à l’article 3 ter des statuts confédéraux, </w:t>
      </w:r>
      <w:r w:rsidR="00734F60">
        <w:rPr>
          <w:rFonts w:ascii="Arial" w:hAnsi="Arial" w:cs="Arial"/>
          <w:sz w:val="22"/>
          <w:szCs w:val="22"/>
        </w:rPr>
        <w:t>« </w:t>
      </w:r>
      <w:r>
        <w:rPr>
          <w:rFonts w:ascii="Arial" w:hAnsi="Arial" w:cs="Arial"/>
          <w:sz w:val="22"/>
          <w:szCs w:val="22"/>
        </w:rPr>
        <w:t>l’UCR FO a vocation, au travers de leurs structures respectives, locales, départementales, nationales, fédérales, de rassembler tous les retraités</w:t>
      </w:r>
      <w:r w:rsidR="00734F60">
        <w:rPr>
          <w:rFonts w:ascii="Arial" w:hAnsi="Arial" w:cs="Arial"/>
          <w:sz w:val="22"/>
          <w:szCs w:val="22"/>
        </w:rPr>
        <w:t xml:space="preserve"> et préretraités des secteurs</w:t>
      </w:r>
      <w:r w:rsidR="00BC424E">
        <w:rPr>
          <w:rFonts w:ascii="Arial" w:hAnsi="Arial" w:cs="Arial"/>
          <w:sz w:val="22"/>
          <w:szCs w:val="22"/>
        </w:rPr>
        <w:t xml:space="preserve"> privé,</w:t>
      </w:r>
      <w:r w:rsidR="00734F60">
        <w:rPr>
          <w:rFonts w:ascii="Arial" w:hAnsi="Arial" w:cs="Arial"/>
          <w:sz w:val="22"/>
          <w:szCs w:val="22"/>
        </w:rPr>
        <w:t xml:space="preserve"> public et nationalisé. »</w:t>
      </w:r>
    </w:p>
    <w:p w14:paraId="359F527F" w14:textId="77777777" w:rsidR="003C37A9" w:rsidRDefault="00734F60" w:rsidP="00DB09E4">
      <w:pPr>
        <w:pStyle w:val="NormalWeb"/>
        <w:shd w:val="clear" w:color="auto" w:fill="FFFFFF"/>
        <w:jc w:val="both"/>
        <w:rPr>
          <w:rFonts w:ascii="Arial" w:hAnsi="Arial" w:cs="Arial"/>
          <w:sz w:val="22"/>
          <w:szCs w:val="22"/>
        </w:rPr>
      </w:pPr>
      <w:r>
        <w:rPr>
          <w:rFonts w:ascii="Arial" w:hAnsi="Arial" w:cs="Arial"/>
          <w:sz w:val="22"/>
          <w:szCs w:val="22"/>
        </w:rPr>
        <w:t>Pour le Comité Exécutif, rester syndiqué lorsqu’on est retraité, c’est reconnaître</w:t>
      </w:r>
      <w:r w:rsidR="003C37A9">
        <w:rPr>
          <w:rFonts w:ascii="Arial" w:hAnsi="Arial" w:cs="Arial"/>
          <w:sz w:val="22"/>
          <w:szCs w:val="22"/>
        </w:rPr>
        <w:t xml:space="preserve"> q</w:t>
      </w:r>
      <w:r>
        <w:rPr>
          <w:rFonts w:ascii="Arial" w:hAnsi="Arial" w:cs="Arial"/>
          <w:sz w:val="22"/>
          <w:szCs w:val="22"/>
        </w:rPr>
        <w:t>ue l</w:t>
      </w:r>
      <w:r w:rsidR="003C37A9">
        <w:rPr>
          <w:rFonts w:ascii="Arial" w:hAnsi="Arial" w:cs="Arial"/>
          <w:sz w:val="22"/>
          <w:szCs w:val="22"/>
        </w:rPr>
        <w:t>a</w:t>
      </w:r>
      <w:r>
        <w:rPr>
          <w:rFonts w:ascii="Arial" w:hAnsi="Arial" w:cs="Arial"/>
          <w:sz w:val="22"/>
          <w:szCs w:val="22"/>
        </w:rPr>
        <w:t xml:space="preserve"> retraite est la continuation du salaire et que c’est au sein de l’organisation syndicale que la solidarité intergénérationnelle </w:t>
      </w:r>
      <w:r w:rsidR="003C37A9">
        <w:rPr>
          <w:rFonts w:ascii="Arial" w:hAnsi="Arial" w:cs="Arial"/>
          <w:sz w:val="22"/>
          <w:szCs w:val="22"/>
        </w:rPr>
        <w:t xml:space="preserve">entre actifs et retraités </w:t>
      </w:r>
      <w:r>
        <w:rPr>
          <w:rFonts w:ascii="Arial" w:hAnsi="Arial" w:cs="Arial"/>
          <w:sz w:val="22"/>
          <w:szCs w:val="22"/>
        </w:rPr>
        <w:t xml:space="preserve">peut </w:t>
      </w:r>
      <w:r w:rsidR="003C37A9">
        <w:rPr>
          <w:rFonts w:ascii="Arial" w:hAnsi="Arial" w:cs="Arial"/>
          <w:sz w:val="22"/>
          <w:szCs w:val="22"/>
        </w:rPr>
        <w:t xml:space="preserve">pleinement </w:t>
      </w:r>
      <w:r>
        <w:rPr>
          <w:rFonts w:ascii="Arial" w:hAnsi="Arial" w:cs="Arial"/>
          <w:sz w:val="22"/>
          <w:szCs w:val="22"/>
        </w:rPr>
        <w:t>s’exprimer</w:t>
      </w:r>
      <w:r w:rsidR="003C37A9">
        <w:rPr>
          <w:rFonts w:ascii="Arial" w:hAnsi="Arial" w:cs="Arial"/>
          <w:sz w:val="22"/>
          <w:szCs w:val="22"/>
        </w:rPr>
        <w:t>.</w:t>
      </w:r>
    </w:p>
    <w:p w14:paraId="6B585729" w14:textId="77777777" w:rsidR="00F67331" w:rsidRDefault="003C37A9" w:rsidP="00DB09E4">
      <w:pPr>
        <w:pStyle w:val="NormalWeb"/>
        <w:shd w:val="clear" w:color="auto" w:fill="FFFFFF"/>
        <w:jc w:val="both"/>
        <w:rPr>
          <w:rFonts w:ascii="Arial" w:hAnsi="Arial" w:cs="Arial"/>
          <w:sz w:val="22"/>
          <w:szCs w:val="22"/>
        </w:rPr>
      </w:pPr>
      <w:r>
        <w:rPr>
          <w:rFonts w:ascii="Arial" w:hAnsi="Arial" w:cs="Arial"/>
          <w:sz w:val="22"/>
          <w:szCs w:val="22"/>
        </w:rPr>
        <w:t>Dans ces conditions, le Comité exécutif estime que tout doit être mis en œuvre pour préserver cette solidarité en permettant aux retraités d’occuper toute leur place mais rien que leur place au sein de la Confédération Générale du Travail FORCE OUVRIERE.</w:t>
      </w:r>
    </w:p>
    <w:p w14:paraId="3C468785" w14:textId="11EEA45F" w:rsidR="00F67331" w:rsidRDefault="00F67331" w:rsidP="00DB09E4">
      <w:pPr>
        <w:pStyle w:val="NormalWeb"/>
        <w:shd w:val="clear" w:color="auto" w:fill="FFFFFF"/>
        <w:jc w:val="both"/>
        <w:rPr>
          <w:rFonts w:ascii="Arial" w:hAnsi="Arial" w:cs="Arial"/>
          <w:sz w:val="22"/>
          <w:szCs w:val="22"/>
        </w:rPr>
      </w:pPr>
      <w:r>
        <w:rPr>
          <w:rFonts w:ascii="Arial" w:hAnsi="Arial" w:cs="Arial"/>
          <w:sz w:val="22"/>
          <w:szCs w:val="22"/>
        </w:rPr>
        <w:t>Le Comité exécutif de l’UCR FO invite donc toutes les structures (UDR et sections fédérales) à prendre toutes les dispositions nécessaires pour permettre aux adhérents FORCE OUVRIERE de rester dans l’organisation le moment de la retraite venu. Retraité un jour, Syndiqué toujours !</w:t>
      </w:r>
    </w:p>
    <w:p w14:paraId="16F3D59D" w14:textId="4643C81C" w:rsidR="00734F60" w:rsidRPr="00251A9F" w:rsidRDefault="003C37A9" w:rsidP="00DB09E4">
      <w:pPr>
        <w:pStyle w:val="NormalWeb"/>
        <w:shd w:val="clear" w:color="auto" w:fill="FFFFFF"/>
        <w:jc w:val="both"/>
        <w:rPr>
          <w:rFonts w:ascii="Arial" w:hAnsi="Arial" w:cs="Arial"/>
          <w:sz w:val="22"/>
          <w:szCs w:val="22"/>
        </w:rPr>
      </w:pPr>
      <w:r>
        <w:rPr>
          <w:rFonts w:ascii="Arial" w:hAnsi="Arial" w:cs="Arial"/>
          <w:sz w:val="22"/>
          <w:szCs w:val="22"/>
        </w:rPr>
        <w:t xml:space="preserve">Aussi, </w:t>
      </w:r>
      <w:r w:rsidR="00F67331">
        <w:rPr>
          <w:rFonts w:ascii="Arial" w:hAnsi="Arial" w:cs="Arial"/>
          <w:sz w:val="22"/>
          <w:szCs w:val="22"/>
        </w:rPr>
        <w:t>le Comité Exécutif</w:t>
      </w:r>
      <w:r>
        <w:rPr>
          <w:rFonts w:ascii="Arial" w:hAnsi="Arial" w:cs="Arial"/>
          <w:sz w:val="22"/>
          <w:szCs w:val="22"/>
        </w:rPr>
        <w:t xml:space="preserve"> se félicite de la proposition du secrétaire général de la Confédération de réunir un groupe de travail chargé de faire l’état des lieux et de réfléchir aux améliorations qui pourraient être apportées en termes d’organisation</w:t>
      </w:r>
      <w:r w:rsidR="00A95670">
        <w:rPr>
          <w:rFonts w:ascii="Arial" w:hAnsi="Arial" w:cs="Arial"/>
          <w:sz w:val="22"/>
          <w:szCs w:val="22"/>
        </w:rPr>
        <w:t xml:space="preserve"> dans l’intérêt de FORCE OUVRIERE.</w:t>
      </w:r>
      <w:r>
        <w:rPr>
          <w:rFonts w:ascii="Arial" w:hAnsi="Arial" w:cs="Arial"/>
          <w:sz w:val="22"/>
          <w:szCs w:val="22"/>
        </w:rPr>
        <w:t xml:space="preserve"> </w:t>
      </w:r>
      <w:r w:rsidR="00734F60">
        <w:rPr>
          <w:rFonts w:ascii="Arial" w:hAnsi="Arial" w:cs="Arial"/>
          <w:sz w:val="22"/>
          <w:szCs w:val="22"/>
        </w:rPr>
        <w:t xml:space="preserve"> </w:t>
      </w:r>
    </w:p>
    <w:p w14:paraId="7EA81A03" w14:textId="77777777" w:rsidR="00251A9F" w:rsidRDefault="00251A9F" w:rsidP="00DB09E4">
      <w:pPr>
        <w:pStyle w:val="NormalWeb"/>
        <w:shd w:val="clear" w:color="auto" w:fill="FFFFFF"/>
        <w:jc w:val="both"/>
      </w:pPr>
    </w:p>
    <w:p w14:paraId="7C297E8F" w14:textId="17B5A017" w:rsidR="00CA001A" w:rsidRPr="00CA001A" w:rsidRDefault="00DB09E4" w:rsidP="00DB09E4">
      <w:pPr>
        <w:jc w:val="both"/>
        <w:rPr>
          <w:rFonts w:ascii="Arial" w:hAnsi="Arial" w:cs="Arial"/>
          <w:sz w:val="22"/>
          <w:szCs w:val="22"/>
        </w:rPr>
      </w:pPr>
      <w:r>
        <w:rPr>
          <w:rFonts w:ascii="Arial" w:hAnsi="Arial" w:cs="Arial"/>
          <w:sz w:val="22"/>
          <w:szCs w:val="22"/>
        </w:rPr>
        <w:t>Unanimité</w:t>
      </w:r>
    </w:p>
    <w:p w14:paraId="7C81B6F3" w14:textId="77777777" w:rsidR="00186280" w:rsidRPr="00B01535" w:rsidRDefault="00186280" w:rsidP="00DB09E4">
      <w:pPr>
        <w:pStyle w:val="Paragraphedeliste"/>
        <w:jc w:val="both"/>
        <w:rPr>
          <w:rFonts w:ascii="Arial" w:hAnsi="Arial" w:cs="Arial"/>
          <w:sz w:val="22"/>
          <w:szCs w:val="22"/>
        </w:rPr>
      </w:pPr>
    </w:p>
    <w:sectPr w:rsidR="00186280" w:rsidRPr="00B01535" w:rsidSect="00DB09E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90A7" w14:textId="77777777" w:rsidR="00544D3A" w:rsidRDefault="00544D3A" w:rsidP="00251A9F">
      <w:r>
        <w:separator/>
      </w:r>
    </w:p>
  </w:endnote>
  <w:endnote w:type="continuationSeparator" w:id="0">
    <w:p w14:paraId="4AD8D09D" w14:textId="77777777" w:rsidR="00544D3A" w:rsidRDefault="00544D3A" w:rsidP="0025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19567047"/>
      <w:docPartObj>
        <w:docPartGallery w:val="Page Numbers (Bottom of Page)"/>
        <w:docPartUnique/>
      </w:docPartObj>
    </w:sdtPr>
    <w:sdtContent>
      <w:p w14:paraId="03A3FC8D" w14:textId="6D9C7A5A" w:rsidR="00251A9F" w:rsidRDefault="00251A9F" w:rsidP="00EC49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5276C9" w14:textId="77777777" w:rsidR="00251A9F" w:rsidRDefault="00251A9F" w:rsidP="00251A9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61272116"/>
      <w:docPartObj>
        <w:docPartGallery w:val="Page Numbers (Bottom of Page)"/>
        <w:docPartUnique/>
      </w:docPartObj>
    </w:sdtPr>
    <w:sdtContent>
      <w:p w14:paraId="22FD59F1" w14:textId="5B6384CA" w:rsidR="00251A9F" w:rsidRDefault="00251A9F" w:rsidP="00EC49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95A946F" w14:textId="77777777" w:rsidR="00251A9F" w:rsidRDefault="00251A9F" w:rsidP="00251A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A41A" w14:textId="77777777" w:rsidR="00544D3A" w:rsidRDefault="00544D3A" w:rsidP="00251A9F">
      <w:r>
        <w:separator/>
      </w:r>
    </w:p>
  </w:footnote>
  <w:footnote w:type="continuationSeparator" w:id="0">
    <w:p w14:paraId="5D5B6285" w14:textId="77777777" w:rsidR="00544D3A" w:rsidRDefault="00544D3A" w:rsidP="0025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09B"/>
    <w:multiLevelType w:val="hybridMultilevel"/>
    <w:tmpl w:val="FC12C98A"/>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46344"/>
    <w:multiLevelType w:val="hybridMultilevel"/>
    <w:tmpl w:val="A0182BA8"/>
    <w:lvl w:ilvl="0" w:tplc="0C3461B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443891"/>
    <w:multiLevelType w:val="multilevel"/>
    <w:tmpl w:val="8D94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611CCE"/>
    <w:multiLevelType w:val="multilevel"/>
    <w:tmpl w:val="A3EE4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3E3BC9"/>
    <w:multiLevelType w:val="hybridMultilevel"/>
    <w:tmpl w:val="4A4467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4373656">
    <w:abstractNumId w:val="4"/>
  </w:num>
  <w:num w:numId="2" w16cid:durableId="885290983">
    <w:abstractNumId w:val="3"/>
  </w:num>
  <w:num w:numId="3" w16cid:durableId="1287196661">
    <w:abstractNumId w:val="2"/>
  </w:num>
  <w:num w:numId="4" w16cid:durableId="977760416">
    <w:abstractNumId w:val="0"/>
  </w:num>
  <w:num w:numId="5" w16cid:durableId="1780637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7D"/>
    <w:rsid w:val="00024FE4"/>
    <w:rsid w:val="000D4477"/>
    <w:rsid w:val="00166046"/>
    <w:rsid w:val="00186280"/>
    <w:rsid w:val="00190BA6"/>
    <w:rsid w:val="001C410E"/>
    <w:rsid w:val="00251A9F"/>
    <w:rsid w:val="00285A42"/>
    <w:rsid w:val="002E2235"/>
    <w:rsid w:val="00311637"/>
    <w:rsid w:val="003C37A9"/>
    <w:rsid w:val="00544D3A"/>
    <w:rsid w:val="00545D45"/>
    <w:rsid w:val="00587D97"/>
    <w:rsid w:val="0062677D"/>
    <w:rsid w:val="006815D4"/>
    <w:rsid w:val="006E32FA"/>
    <w:rsid w:val="006F339D"/>
    <w:rsid w:val="00734F60"/>
    <w:rsid w:val="007B41F8"/>
    <w:rsid w:val="00857FA8"/>
    <w:rsid w:val="00860BBF"/>
    <w:rsid w:val="0088491A"/>
    <w:rsid w:val="008D793B"/>
    <w:rsid w:val="008E515C"/>
    <w:rsid w:val="009A4B79"/>
    <w:rsid w:val="00A140DF"/>
    <w:rsid w:val="00A77785"/>
    <w:rsid w:val="00A95670"/>
    <w:rsid w:val="00AA242C"/>
    <w:rsid w:val="00AD170D"/>
    <w:rsid w:val="00AE2D70"/>
    <w:rsid w:val="00B01535"/>
    <w:rsid w:val="00BC0B10"/>
    <w:rsid w:val="00BC424E"/>
    <w:rsid w:val="00C57A28"/>
    <w:rsid w:val="00CA001A"/>
    <w:rsid w:val="00CF1F80"/>
    <w:rsid w:val="00DB09E4"/>
    <w:rsid w:val="00DE7F1B"/>
    <w:rsid w:val="00E83B66"/>
    <w:rsid w:val="00E87EDC"/>
    <w:rsid w:val="00ED46BC"/>
    <w:rsid w:val="00F67331"/>
    <w:rsid w:val="00F90AAC"/>
    <w:rsid w:val="00F93D6B"/>
    <w:rsid w:val="00F96A50"/>
    <w:rsid w:val="00FC1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F2D"/>
  <w15:chartTrackingRefBased/>
  <w15:docId w15:val="{2187E825-0C24-7149-B88F-36C75424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280"/>
    <w:pPr>
      <w:ind w:left="720"/>
      <w:contextualSpacing/>
    </w:pPr>
  </w:style>
  <w:style w:type="paragraph" w:styleId="NormalWeb">
    <w:name w:val="Normal (Web)"/>
    <w:basedOn w:val="Normal"/>
    <w:uiPriority w:val="99"/>
    <w:semiHidden/>
    <w:unhideWhenUsed/>
    <w:rsid w:val="006E32FA"/>
    <w:pPr>
      <w:spacing w:before="100" w:beforeAutospacing="1" w:after="100" w:afterAutospacing="1"/>
    </w:pPr>
    <w:rPr>
      <w:rFonts w:ascii="Times New Roman" w:eastAsia="Times New Roman" w:hAnsi="Times New Roman" w:cs="Times New Roman"/>
      <w:kern w:val="0"/>
      <w:lang w:eastAsia="fr-FR"/>
      <w14:ligatures w14:val="none"/>
    </w:rPr>
  </w:style>
  <w:style w:type="character" w:styleId="Numrodeligne">
    <w:name w:val="line number"/>
    <w:basedOn w:val="Policepardfaut"/>
    <w:uiPriority w:val="99"/>
    <w:semiHidden/>
    <w:unhideWhenUsed/>
    <w:rsid w:val="00251A9F"/>
  </w:style>
  <w:style w:type="paragraph" w:styleId="Pieddepage">
    <w:name w:val="footer"/>
    <w:basedOn w:val="Normal"/>
    <w:link w:val="PieddepageCar"/>
    <w:uiPriority w:val="99"/>
    <w:unhideWhenUsed/>
    <w:rsid w:val="00251A9F"/>
    <w:pPr>
      <w:tabs>
        <w:tab w:val="center" w:pos="4536"/>
        <w:tab w:val="right" w:pos="9072"/>
      </w:tabs>
    </w:pPr>
  </w:style>
  <w:style w:type="character" w:customStyle="1" w:styleId="PieddepageCar">
    <w:name w:val="Pied de page Car"/>
    <w:basedOn w:val="Policepardfaut"/>
    <w:link w:val="Pieddepage"/>
    <w:uiPriority w:val="99"/>
    <w:rsid w:val="00251A9F"/>
  </w:style>
  <w:style w:type="character" w:styleId="Numrodepage">
    <w:name w:val="page number"/>
    <w:basedOn w:val="Policepardfaut"/>
    <w:uiPriority w:val="99"/>
    <w:semiHidden/>
    <w:unhideWhenUsed/>
    <w:rsid w:val="00251A9F"/>
  </w:style>
  <w:style w:type="character" w:customStyle="1" w:styleId="apple-converted-space">
    <w:name w:val="apple-converted-space"/>
    <w:basedOn w:val="Policepardfaut"/>
    <w:rsid w:val="007B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20887">
      <w:bodyDiv w:val="1"/>
      <w:marLeft w:val="0"/>
      <w:marRight w:val="0"/>
      <w:marTop w:val="0"/>
      <w:marBottom w:val="0"/>
      <w:divBdr>
        <w:top w:val="none" w:sz="0" w:space="0" w:color="auto"/>
        <w:left w:val="none" w:sz="0" w:space="0" w:color="auto"/>
        <w:bottom w:val="none" w:sz="0" w:space="0" w:color="auto"/>
        <w:right w:val="none" w:sz="0" w:space="0" w:color="auto"/>
      </w:divBdr>
      <w:divsChild>
        <w:div w:id="943071470">
          <w:marLeft w:val="0"/>
          <w:marRight w:val="0"/>
          <w:marTop w:val="0"/>
          <w:marBottom w:val="0"/>
          <w:divBdr>
            <w:top w:val="none" w:sz="0" w:space="0" w:color="auto"/>
            <w:left w:val="none" w:sz="0" w:space="0" w:color="auto"/>
            <w:bottom w:val="none" w:sz="0" w:space="0" w:color="auto"/>
            <w:right w:val="none" w:sz="0" w:space="0" w:color="auto"/>
          </w:divBdr>
          <w:divsChild>
            <w:div w:id="1407922421">
              <w:marLeft w:val="0"/>
              <w:marRight w:val="0"/>
              <w:marTop w:val="0"/>
              <w:marBottom w:val="0"/>
              <w:divBdr>
                <w:top w:val="none" w:sz="0" w:space="0" w:color="auto"/>
                <w:left w:val="none" w:sz="0" w:space="0" w:color="auto"/>
                <w:bottom w:val="none" w:sz="0" w:space="0" w:color="auto"/>
                <w:right w:val="none" w:sz="0" w:space="0" w:color="auto"/>
              </w:divBdr>
              <w:divsChild>
                <w:div w:id="8693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0443">
      <w:bodyDiv w:val="1"/>
      <w:marLeft w:val="0"/>
      <w:marRight w:val="0"/>
      <w:marTop w:val="0"/>
      <w:marBottom w:val="0"/>
      <w:divBdr>
        <w:top w:val="none" w:sz="0" w:space="0" w:color="auto"/>
        <w:left w:val="none" w:sz="0" w:space="0" w:color="auto"/>
        <w:bottom w:val="none" w:sz="0" w:space="0" w:color="auto"/>
        <w:right w:val="none" w:sz="0" w:space="0" w:color="auto"/>
      </w:divBdr>
      <w:divsChild>
        <w:div w:id="866025410">
          <w:marLeft w:val="0"/>
          <w:marRight w:val="0"/>
          <w:marTop w:val="0"/>
          <w:marBottom w:val="0"/>
          <w:divBdr>
            <w:top w:val="none" w:sz="0" w:space="0" w:color="auto"/>
            <w:left w:val="none" w:sz="0" w:space="0" w:color="auto"/>
            <w:bottom w:val="none" w:sz="0" w:space="0" w:color="auto"/>
            <w:right w:val="none" w:sz="0" w:space="0" w:color="auto"/>
          </w:divBdr>
          <w:divsChild>
            <w:div w:id="71971248">
              <w:marLeft w:val="0"/>
              <w:marRight w:val="0"/>
              <w:marTop w:val="0"/>
              <w:marBottom w:val="0"/>
              <w:divBdr>
                <w:top w:val="none" w:sz="0" w:space="0" w:color="auto"/>
                <w:left w:val="none" w:sz="0" w:space="0" w:color="auto"/>
                <w:bottom w:val="none" w:sz="0" w:space="0" w:color="auto"/>
                <w:right w:val="none" w:sz="0" w:space="0" w:color="auto"/>
              </w:divBdr>
              <w:divsChild>
                <w:div w:id="3768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9692">
      <w:bodyDiv w:val="1"/>
      <w:marLeft w:val="0"/>
      <w:marRight w:val="0"/>
      <w:marTop w:val="0"/>
      <w:marBottom w:val="0"/>
      <w:divBdr>
        <w:top w:val="none" w:sz="0" w:space="0" w:color="auto"/>
        <w:left w:val="none" w:sz="0" w:space="0" w:color="auto"/>
        <w:bottom w:val="none" w:sz="0" w:space="0" w:color="auto"/>
        <w:right w:val="none" w:sz="0" w:space="0" w:color="auto"/>
      </w:divBdr>
      <w:divsChild>
        <w:div w:id="1233391773">
          <w:marLeft w:val="0"/>
          <w:marRight w:val="0"/>
          <w:marTop w:val="0"/>
          <w:marBottom w:val="0"/>
          <w:divBdr>
            <w:top w:val="none" w:sz="0" w:space="0" w:color="auto"/>
            <w:left w:val="none" w:sz="0" w:space="0" w:color="auto"/>
            <w:bottom w:val="none" w:sz="0" w:space="0" w:color="auto"/>
            <w:right w:val="none" w:sz="0" w:space="0" w:color="auto"/>
          </w:divBdr>
          <w:divsChild>
            <w:div w:id="169565492">
              <w:marLeft w:val="0"/>
              <w:marRight w:val="0"/>
              <w:marTop w:val="0"/>
              <w:marBottom w:val="0"/>
              <w:divBdr>
                <w:top w:val="none" w:sz="0" w:space="0" w:color="auto"/>
                <w:left w:val="none" w:sz="0" w:space="0" w:color="auto"/>
                <w:bottom w:val="none" w:sz="0" w:space="0" w:color="auto"/>
                <w:right w:val="none" w:sz="0" w:space="0" w:color="auto"/>
              </w:divBdr>
              <w:divsChild>
                <w:div w:id="20883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201">
      <w:bodyDiv w:val="1"/>
      <w:marLeft w:val="0"/>
      <w:marRight w:val="0"/>
      <w:marTop w:val="0"/>
      <w:marBottom w:val="0"/>
      <w:divBdr>
        <w:top w:val="none" w:sz="0" w:space="0" w:color="auto"/>
        <w:left w:val="none" w:sz="0" w:space="0" w:color="auto"/>
        <w:bottom w:val="none" w:sz="0" w:space="0" w:color="auto"/>
        <w:right w:val="none" w:sz="0" w:space="0" w:color="auto"/>
      </w:divBdr>
      <w:divsChild>
        <w:div w:id="1740008491">
          <w:marLeft w:val="0"/>
          <w:marRight w:val="0"/>
          <w:marTop w:val="0"/>
          <w:marBottom w:val="0"/>
          <w:divBdr>
            <w:top w:val="none" w:sz="0" w:space="0" w:color="auto"/>
            <w:left w:val="none" w:sz="0" w:space="0" w:color="auto"/>
            <w:bottom w:val="none" w:sz="0" w:space="0" w:color="auto"/>
            <w:right w:val="none" w:sz="0" w:space="0" w:color="auto"/>
          </w:divBdr>
          <w:divsChild>
            <w:div w:id="901329492">
              <w:marLeft w:val="0"/>
              <w:marRight w:val="0"/>
              <w:marTop w:val="0"/>
              <w:marBottom w:val="0"/>
              <w:divBdr>
                <w:top w:val="none" w:sz="0" w:space="0" w:color="auto"/>
                <w:left w:val="none" w:sz="0" w:space="0" w:color="auto"/>
                <w:bottom w:val="none" w:sz="0" w:space="0" w:color="auto"/>
                <w:right w:val="none" w:sz="0" w:space="0" w:color="auto"/>
              </w:divBdr>
              <w:divsChild>
                <w:div w:id="594675387">
                  <w:marLeft w:val="0"/>
                  <w:marRight w:val="0"/>
                  <w:marTop w:val="0"/>
                  <w:marBottom w:val="0"/>
                  <w:divBdr>
                    <w:top w:val="none" w:sz="0" w:space="0" w:color="auto"/>
                    <w:left w:val="none" w:sz="0" w:space="0" w:color="auto"/>
                    <w:bottom w:val="none" w:sz="0" w:space="0" w:color="auto"/>
                    <w:right w:val="none" w:sz="0" w:space="0" w:color="auto"/>
                  </w:divBdr>
                  <w:divsChild>
                    <w:div w:id="18778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62">
      <w:bodyDiv w:val="1"/>
      <w:marLeft w:val="0"/>
      <w:marRight w:val="0"/>
      <w:marTop w:val="0"/>
      <w:marBottom w:val="0"/>
      <w:divBdr>
        <w:top w:val="none" w:sz="0" w:space="0" w:color="auto"/>
        <w:left w:val="none" w:sz="0" w:space="0" w:color="auto"/>
        <w:bottom w:val="none" w:sz="0" w:space="0" w:color="auto"/>
        <w:right w:val="none" w:sz="0" w:space="0" w:color="auto"/>
      </w:divBdr>
    </w:div>
    <w:div w:id="1973100051">
      <w:bodyDiv w:val="1"/>
      <w:marLeft w:val="0"/>
      <w:marRight w:val="0"/>
      <w:marTop w:val="0"/>
      <w:marBottom w:val="0"/>
      <w:divBdr>
        <w:top w:val="none" w:sz="0" w:space="0" w:color="auto"/>
        <w:left w:val="none" w:sz="0" w:space="0" w:color="auto"/>
        <w:bottom w:val="none" w:sz="0" w:space="0" w:color="auto"/>
        <w:right w:val="none" w:sz="0" w:space="0" w:color="auto"/>
      </w:divBdr>
      <w:divsChild>
        <w:div w:id="1212351478">
          <w:marLeft w:val="0"/>
          <w:marRight w:val="0"/>
          <w:marTop w:val="0"/>
          <w:marBottom w:val="0"/>
          <w:divBdr>
            <w:top w:val="none" w:sz="0" w:space="0" w:color="auto"/>
            <w:left w:val="none" w:sz="0" w:space="0" w:color="auto"/>
            <w:bottom w:val="none" w:sz="0" w:space="0" w:color="auto"/>
            <w:right w:val="none" w:sz="0" w:space="0" w:color="auto"/>
          </w:divBdr>
          <w:divsChild>
            <w:div w:id="1256329599">
              <w:marLeft w:val="0"/>
              <w:marRight w:val="0"/>
              <w:marTop w:val="0"/>
              <w:marBottom w:val="0"/>
              <w:divBdr>
                <w:top w:val="none" w:sz="0" w:space="0" w:color="auto"/>
                <w:left w:val="none" w:sz="0" w:space="0" w:color="auto"/>
                <w:bottom w:val="none" w:sz="0" w:space="0" w:color="auto"/>
                <w:right w:val="none" w:sz="0" w:space="0" w:color="auto"/>
              </w:divBdr>
              <w:divsChild>
                <w:div w:id="1638299074">
                  <w:marLeft w:val="0"/>
                  <w:marRight w:val="0"/>
                  <w:marTop w:val="0"/>
                  <w:marBottom w:val="0"/>
                  <w:divBdr>
                    <w:top w:val="none" w:sz="0" w:space="0" w:color="auto"/>
                    <w:left w:val="none" w:sz="0" w:space="0" w:color="auto"/>
                    <w:bottom w:val="none" w:sz="0" w:space="0" w:color="auto"/>
                    <w:right w:val="none" w:sz="0" w:space="0" w:color="auto"/>
                  </w:divBdr>
                  <w:divsChild>
                    <w:div w:id="519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D197-3521-D849-8120-1E48C545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8833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Barbier</dc:creator>
  <cp:keywords/>
  <dc:description/>
  <cp:lastModifiedBy>Paul Barbier</cp:lastModifiedBy>
  <cp:revision>2</cp:revision>
  <cp:lastPrinted>2023-06-11T14:48:00Z</cp:lastPrinted>
  <dcterms:created xsi:type="dcterms:W3CDTF">2023-06-15T12:24:00Z</dcterms:created>
  <dcterms:modified xsi:type="dcterms:W3CDTF">2023-06-15T12:24:00Z</dcterms:modified>
</cp:coreProperties>
</file>